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2019-2020第一学期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学生学习与发展工作坊报销流程须知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因学校侨办经费卡管理方式改革，此类经费卡不再二次转拨到各学院学生活动经费卡，因此学生学习与发展工作坊报销方式今后改为各学院（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自行按额度在规定日期之前做单报销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本学期学生学习与发展工作坊的活动举办将于十六周（含十六周）全面结束，请各学院（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）在本学期学生学习与发展工作坊活动结束前，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即2019年12月13日前申请网报权限，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逾期导致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</w:rPr>
        <w:t>报销时间延误则由学院自负后果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一、报销流程要求如下：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在负责老师的财务系统中申请经费卡“侨生事务管理改革”权限，卡号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00250177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,申请流程如下：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7620</wp:posOffset>
            </wp:positionV>
            <wp:extent cx="1577340" cy="33147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650105" cy="1779905"/>
            <wp:effectExtent l="0" t="0" r="17145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65650" cy="3408680"/>
            <wp:effectExtent l="0" t="0" r="635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</w:rPr>
        <w:t>权限审批通过后在“我的报销”中新增网报单进行报销。一般选择“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日常费用类报销</w:t>
      </w:r>
      <w:r>
        <w:rPr>
          <w:rFonts w:hint="eastAsia" w:ascii="仿宋" w:hAnsi="仿宋" w:eastAsia="仿宋" w:cs="仿宋"/>
          <w:sz w:val="24"/>
          <w:szCs w:val="24"/>
        </w:rPr>
        <w:t>”模板来做单，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含市内差旅费的报销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428365" cy="14287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4480560" cy="3345180"/>
            <wp:effectExtent l="0" t="0" r="1524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在做网报单时，“经办人”与“联系人”无须变动，在“送单人”一栏中选择一名发展中心老师（顾健2016166、罗钻娣2016089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、陈朝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2018216</w:t>
      </w:r>
      <w:r>
        <w:rPr>
          <w:rFonts w:hint="eastAsia" w:ascii="仿宋" w:hAnsi="仿宋" w:eastAsia="仿宋" w:cs="仿宋"/>
          <w:sz w:val="24"/>
          <w:szCs w:val="24"/>
        </w:rPr>
        <w:t>），经此步骤，网报单获审批签字后由发展中心直接投递，否则须本人自行刷卡投递。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事由请统一按“某学院朋辈辅导工作坊费用”</w:t>
      </w:r>
      <w:r>
        <w:rPr>
          <w:rFonts w:hint="eastAsia" w:ascii="仿宋" w:hAnsi="仿宋" w:eastAsia="仿宋" w:cs="仿宋"/>
          <w:sz w:val="24"/>
          <w:szCs w:val="24"/>
        </w:rPr>
        <w:t>的格式填写。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注意不要选择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网上审批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3371850"/>
            <wp:effectExtent l="0" t="0" r="508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24"/>
          <w:szCs w:val="24"/>
        </w:rPr>
        <w:t>填写完网报单后打印确认单，在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“制单人签名”中签名，与粘贴好的发票夹在一起，送至本部行政楼324室。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053840" cy="721360"/>
            <wp:effectExtent l="0" t="0" r="381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珠海校区</w:t>
      </w:r>
      <w:r>
        <w:rPr>
          <w:rFonts w:hint="eastAsia" w:ascii="仿宋" w:hAnsi="仿宋" w:eastAsia="仿宋" w:cs="仿宋"/>
          <w:sz w:val="24"/>
          <w:szCs w:val="24"/>
        </w:rPr>
        <w:t>凡涉及车票的报销，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车票日期来回程须为同一天</w:t>
      </w:r>
      <w:r>
        <w:rPr>
          <w:rFonts w:hint="eastAsia" w:ascii="仿宋" w:hAnsi="仿宋" w:eastAsia="仿宋" w:cs="仿宋"/>
          <w:sz w:val="24"/>
          <w:szCs w:val="24"/>
        </w:rPr>
        <w:t>，且需在“财务系统-我的报销”中单独新增一单，选择“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国内差旅费</w:t>
      </w:r>
      <w:r>
        <w:rPr>
          <w:rFonts w:hint="eastAsia" w:ascii="仿宋" w:hAnsi="仿宋" w:eastAsia="仿宋" w:cs="仿宋"/>
          <w:sz w:val="24"/>
          <w:szCs w:val="24"/>
        </w:rPr>
        <w:t>”模板来做单，并将往返车票并按时间先后粘贴好。如珠海岐关车票报销，须凑齐来回程票单独贴好，车票日期来回程须在同一天，时间要求为珠海至广州为先，广州至珠海为后。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256915" cy="130492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最后在“出差人亲笔签名”及“制单人签名”处签名。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43350" cy="1127125"/>
            <wp:effectExtent l="0" t="0" r="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5.发票注意事项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24"/>
          <w:szCs w:val="24"/>
        </w:rPr>
        <w:t>各工作坊在开展工作时，须保留好发票，每一学期按照发展中心的安排将发票贴好并做好网报单送至行政楼324室，由发展中心集中进行报批投递。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每张发票都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3人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签名（铅笔无效）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姓名、事由、日期写在发票背面，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××学院朋辈工作坊费用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时间：×月×日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经手人：××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证明人：××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辅导员签字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（3）将</w:t>
      </w:r>
      <w:r>
        <w:rPr>
          <w:rFonts w:hint="eastAsia" w:ascii="仿宋" w:hAnsi="仿宋" w:eastAsia="仿宋" w:cs="仿宋"/>
          <w:sz w:val="24"/>
          <w:szCs w:val="24"/>
        </w:rPr>
        <w:t xml:space="preserve">发票汇总成表格发送至 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"mailto:jnusldws@163.com"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</w:rPr>
        <w:t>jnu</w:t>
      </w:r>
      <w:r>
        <w:rPr>
          <w:rFonts w:hint="eastAsia" w:ascii="仿宋" w:hAnsi="仿宋" w:eastAsia="仿宋" w:cs="仿宋"/>
          <w:lang w:val="en-US" w:eastAsia="zh-CN"/>
        </w:rPr>
        <w:t>sldc</w:t>
      </w:r>
      <w:r>
        <w:rPr>
          <w:rFonts w:hint="eastAsia" w:ascii="仿宋" w:hAnsi="仿宋" w:eastAsia="仿宋" w:cs="仿宋"/>
        </w:rPr>
        <w:t>@163.com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（该表格各学院需留底）。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发票报销登记表格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模板（详情见附件四）：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9705" cy="2511425"/>
            <wp:effectExtent l="0" t="0" r="171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发票抬头：暨南大学，暨南大学统一社会信用代码（税务登记证号、组织机构代码）为1210000045541439X9</w:t>
      </w:r>
      <w:r>
        <w:rPr>
          <w:rFonts w:hint="eastAsia" w:ascii="仿宋" w:hAnsi="仿宋" w:eastAsia="仿宋" w:cs="仿宋"/>
          <w:sz w:val="24"/>
          <w:szCs w:val="24"/>
        </w:rPr>
        <w:t>。内容范围为：矿泉水、复印费、打印费、市内车费（的士票和公交地铁票）、笔记本、签字笔、文件袋、U盘、图书(非考试用书，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四六级考试、公务员考试等考试用书不可报销</w:t>
      </w:r>
      <w:r>
        <w:rPr>
          <w:rFonts w:hint="eastAsia" w:ascii="仿宋" w:hAnsi="仿宋" w:eastAsia="仿宋" w:cs="仿宋"/>
          <w:sz w:val="24"/>
          <w:szCs w:val="24"/>
        </w:rPr>
        <w:t>）等，其他无关内容一律不予报销。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按照学校的通知要求，低值易耗品（包括教学科研用的实验用试剂耗材、实验用工具、未达固定资产标准的低值仪器设备、仪器设备的易耗品以及办公用的复印纸、硒鼓粉盒）应优先通过线上平台采购。详见校内通知：关于启用暨南大学低值易耗品采购平台的通知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https://www.jnu.edu.cn/46/46/c6207a149062/page.psp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珠海和深圳校区</w:t>
      </w:r>
      <w:r>
        <w:rPr>
          <w:rFonts w:hint="eastAsia" w:ascii="仿宋" w:hAnsi="仿宋" w:eastAsia="仿宋" w:cs="仿宋"/>
          <w:sz w:val="24"/>
          <w:szCs w:val="24"/>
        </w:rPr>
        <w:t>凡涉及车票的报销，车票日期来回程须为同一天，并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将往返车票并按时间先后粘贴好。如珠海岐关车票报销，须凑齐来回程票单独贴好，车票日期来回程须在同一天，时间要求为珠海至广州为先，广州至珠海为后。另外，若是滴滴发票报销需附上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sz w:val="24"/>
          <w:szCs w:val="24"/>
        </w:rPr>
        <w:t>程表。</w:t>
      </w:r>
    </w:p>
    <w:p>
      <w:pPr>
        <w:numPr>
          <w:ilvl w:val="0"/>
          <w:numId w:val="0"/>
        </w:numPr>
        <w:spacing w:line="360" w:lineRule="auto"/>
        <w:ind w:left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网购物资发票一律附上购物清单截图和付款证明</w:t>
      </w:r>
      <w:r>
        <w:rPr>
          <w:rFonts w:hint="eastAsia" w:ascii="仿宋" w:hAnsi="仿宋" w:eastAsia="仿宋" w:cs="仿宋"/>
          <w:sz w:val="24"/>
          <w:szCs w:val="24"/>
        </w:rPr>
        <w:t>，含淘宝、当当、京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东、亚马逊等电子商城。非网购物资发票落款必须为校区所在地公司，若内容为“办公用品”“图书”等，则一律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附上购物清单小票。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trike w:val="0"/>
          <w:dstrike w:val="0"/>
          <w:sz w:val="24"/>
          <w:szCs w:val="24"/>
        </w:rPr>
      </w:pP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val="en-US" w:eastAsia="zh-CN"/>
        </w:rPr>
        <w:t>7）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超过200元的现购图书发票和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所有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超过500元的发票均需附上清单。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 w:cs="仿宋"/>
          <w:sz w:val="24"/>
          <w:szCs w:val="24"/>
        </w:rPr>
        <w:t>除公车票等小金额的定额发票（数量需在合理范围内），上交的发票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不得连号</w:t>
      </w:r>
      <w:r>
        <w:rPr>
          <w:rFonts w:hint="eastAsia" w:ascii="仿宋" w:hAnsi="仿宋" w:eastAsia="仿宋" w:cs="仿宋"/>
          <w:sz w:val="24"/>
          <w:szCs w:val="24"/>
        </w:rPr>
        <w:t>，因发票连号导致不能报销则由学院自负后果。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华文校区和深圳校区统一将发票按要求整理好，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2019年12月18日前</w:t>
      </w:r>
      <w:r>
        <w:rPr>
          <w:rFonts w:hint="eastAsia" w:ascii="仿宋" w:hAnsi="仿宋" w:eastAsia="仿宋" w:cs="仿宋"/>
          <w:sz w:val="24"/>
          <w:szCs w:val="24"/>
        </w:rPr>
        <w:t>将发票交给发展中心，由发展中心制单报销。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sz w:val="24"/>
          <w:szCs w:val="24"/>
        </w:rPr>
        <w:t>工作坊要严格管理工作坊的开展情况和经费使用情况，若不符合要求进行的朋辈分享会，将不予以经费支持。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以上经费管理办法根据学校国有资产管理处现有规定所制定，若国有资产管理处要求有变动，请以其要求为准。如有关于发票是否能报销的疑问，请致电财务处咨询，联系电话：020-85220057。请学院务必按照财务处要求上交发票，如因发票不规范等问题导致部分发票不能报销，学校将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28F"/>
    <w:multiLevelType w:val="singleLevel"/>
    <w:tmpl w:val="5937528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28AB14"/>
    <w:multiLevelType w:val="singleLevel"/>
    <w:tmpl w:val="5A28AB1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7C02382"/>
    <w:multiLevelType w:val="singleLevel"/>
    <w:tmpl w:val="77C0238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A"/>
    <w:rsid w:val="039F24FA"/>
    <w:rsid w:val="0433006F"/>
    <w:rsid w:val="07042F6C"/>
    <w:rsid w:val="0BA44649"/>
    <w:rsid w:val="13275CD6"/>
    <w:rsid w:val="13DD61CA"/>
    <w:rsid w:val="1B707EE9"/>
    <w:rsid w:val="1FCA7931"/>
    <w:rsid w:val="23AF2E35"/>
    <w:rsid w:val="27732658"/>
    <w:rsid w:val="27E17687"/>
    <w:rsid w:val="29C0267E"/>
    <w:rsid w:val="2CDD6410"/>
    <w:rsid w:val="2D4A4109"/>
    <w:rsid w:val="380E1875"/>
    <w:rsid w:val="3DCA4F48"/>
    <w:rsid w:val="405D1DBE"/>
    <w:rsid w:val="46E33FEF"/>
    <w:rsid w:val="4E420D51"/>
    <w:rsid w:val="53053FF4"/>
    <w:rsid w:val="54F02FF4"/>
    <w:rsid w:val="5CD36BFA"/>
    <w:rsid w:val="5F33139B"/>
    <w:rsid w:val="601B4876"/>
    <w:rsid w:val="608D54B8"/>
    <w:rsid w:val="60BA0646"/>
    <w:rsid w:val="61790AA6"/>
    <w:rsid w:val="6ED622B9"/>
    <w:rsid w:val="727417C0"/>
    <w:rsid w:val="75EF6A13"/>
    <w:rsid w:val="769356D2"/>
    <w:rsid w:val="77954BF9"/>
    <w:rsid w:val="78B33004"/>
    <w:rsid w:val="7FEF1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2017-03-03T00:24:00Z</dcterms:created>
  <dc:creator>a</dc:creator>
  <cp:lastModifiedBy>陈朝</cp:lastModifiedBy>
  <dcterms:modified xsi:type="dcterms:W3CDTF">2019-12-11T07:53:11Z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