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88D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0" w:firstLineChars="0"/>
        <w:jc w:val="both"/>
        <w:rPr>
          <w:rFonts w:eastAsia="黑体"/>
          <w:color w:val="000000"/>
          <w:kern w:val="2"/>
          <w:sz w:val="32"/>
          <w:szCs w:val="32"/>
          <w:lang w:eastAsia="zh-CN"/>
        </w:rPr>
      </w:pPr>
      <w:r>
        <w:rPr>
          <w:rFonts w:eastAsia="黑体"/>
          <w:color w:val="000000"/>
          <w:kern w:val="2"/>
          <w:sz w:val="32"/>
          <w:szCs w:val="32"/>
          <w:lang w:eastAsia="zh-CN"/>
        </w:rPr>
        <w:t>附件2</w:t>
      </w:r>
    </w:p>
    <w:p w14:paraId="071B85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0" w:firstLineChars="0"/>
        <w:jc w:val="both"/>
        <w:rPr>
          <w:rFonts w:eastAsia="黑体"/>
          <w:color w:val="000000"/>
          <w:kern w:val="2"/>
          <w:sz w:val="32"/>
          <w:szCs w:val="32"/>
          <w:lang w:eastAsia="zh-CN"/>
        </w:rPr>
      </w:pPr>
    </w:p>
    <w:p w14:paraId="0554D5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讲述诵读类活动实施方案</w:t>
      </w:r>
    </w:p>
    <w:p w14:paraId="3D242C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</w:p>
    <w:p w14:paraId="284118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一、活动对象</w:t>
      </w:r>
    </w:p>
    <w:p w14:paraId="2BDCD0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leftChars="0" w:rightChars="0" w:firstLine="640" w:firstLineChars="200"/>
        <w:jc w:val="both"/>
        <w:textAlignment w:val="baseline"/>
        <w:rPr>
          <w:rFonts w:eastAsia="仿宋_GB2312"/>
          <w:kern w:val="2"/>
          <w:sz w:val="32"/>
          <w:szCs w:val="32"/>
          <w:lang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全省普通高校全日制在校学生。</w:t>
      </w:r>
    </w:p>
    <w:p w14:paraId="51A805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二、报送数量</w:t>
      </w:r>
    </w:p>
    <w:p w14:paraId="1FF7A7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 w:rightChars="0" w:firstLine="640" w:firstLineChars="200"/>
        <w:jc w:val="both"/>
        <w:textAlignment w:val="auto"/>
        <w:outlineLvl w:val="9"/>
        <w:rPr>
          <w:lang w:eastAsia="zh-CN"/>
        </w:rPr>
      </w:pPr>
      <w:r>
        <w:rPr>
          <w:rFonts w:eastAsia="仿宋_GB2312"/>
          <w:sz w:val="32"/>
          <w:szCs w:val="32"/>
          <w:lang w:eastAsia="zh-CN"/>
        </w:rPr>
        <w:t>由各</w:t>
      </w:r>
      <w:r>
        <w:rPr>
          <w:rFonts w:hint="eastAsia" w:eastAsia="仿宋_GB2312"/>
          <w:sz w:val="32"/>
          <w:szCs w:val="32"/>
          <w:lang w:val="en-US" w:eastAsia="zh-CN"/>
        </w:rPr>
        <w:t>学院</w:t>
      </w:r>
      <w:r>
        <w:rPr>
          <w:rFonts w:eastAsia="仿宋_GB2312"/>
          <w:sz w:val="32"/>
          <w:szCs w:val="32"/>
          <w:lang w:eastAsia="zh-CN"/>
        </w:rPr>
        <w:t>统一报送，</w:t>
      </w:r>
      <w:r>
        <w:rPr>
          <w:rFonts w:hint="eastAsia" w:eastAsia="仿宋_GB2312"/>
          <w:sz w:val="32"/>
          <w:szCs w:val="32"/>
          <w:lang w:val="en-US" w:eastAsia="zh-CN"/>
        </w:rPr>
        <w:t>各学院</w:t>
      </w:r>
      <w:r>
        <w:rPr>
          <w:rFonts w:eastAsia="仿宋_GB2312"/>
          <w:snapToGrid w:val="0"/>
          <w:sz w:val="32"/>
          <w:szCs w:val="32"/>
          <w:lang w:eastAsia="zh-CN"/>
        </w:rPr>
        <w:t>每类作品（</w:t>
      </w:r>
      <w:r>
        <w:rPr>
          <w:rFonts w:hint="eastAsia" w:eastAsia="仿宋_GB2312"/>
          <w:sz w:val="32"/>
          <w:szCs w:val="32"/>
          <w:lang w:eastAsia="zh-CN"/>
        </w:rPr>
        <w:t>诵读作品、创意音频、有声故事</w:t>
      </w:r>
      <w:r>
        <w:rPr>
          <w:rFonts w:eastAsia="仿宋_GB2312"/>
          <w:snapToGrid w:val="0"/>
          <w:sz w:val="32"/>
          <w:szCs w:val="32"/>
          <w:lang w:eastAsia="zh-CN"/>
        </w:rPr>
        <w:t>）限报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2</w:t>
      </w:r>
      <w:r>
        <w:rPr>
          <w:rFonts w:eastAsia="仿宋_GB2312"/>
          <w:snapToGrid w:val="0"/>
          <w:sz w:val="32"/>
          <w:szCs w:val="32"/>
          <w:lang w:eastAsia="zh-CN"/>
        </w:rPr>
        <w:t>项。每项作品限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配</w:t>
      </w:r>
      <w:r>
        <w:rPr>
          <w:rFonts w:eastAsia="仿宋_GB2312"/>
          <w:snapToGrid w:val="0"/>
          <w:sz w:val="32"/>
          <w:szCs w:val="32"/>
          <w:lang w:eastAsia="zh-CN"/>
        </w:rPr>
        <w:t>1名指导教师，作者限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3</w:t>
      </w:r>
      <w:r>
        <w:rPr>
          <w:rFonts w:eastAsia="仿宋_GB2312"/>
          <w:snapToGrid w:val="0"/>
          <w:sz w:val="32"/>
          <w:szCs w:val="32"/>
          <w:lang w:eastAsia="zh-CN"/>
        </w:rPr>
        <w:t>人以内。</w:t>
      </w:r>
    </w:p>
    <w:p w14:paraId="59DA48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三、作品要求</w:t>
      </w:r>
    </w:p>
    <w:p w14:paraId="31AA6F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0" w:after="0" w:line="560" w:lineRule="exact"/>
        <w:ind w:leftChars="0" w:rightChars="0" w:firstLine="600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（一）内容要求</w:t>
      </w:r>
    </w:p>
    <w:p w14:paraId="472997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60" w:lineRule="exact"/>
        <w:ind w:left="0" w:right="0"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作品分为</w:t>
      </w:r>
      <w:r>
        <w:rPr>
          <w:rFonts w:hint="eastAsia" w:eastAsia="仿宋_GB2312"/>
          <w:sz w:val="32"/>
          <w:szCs w:val="32"/>
          <w:lang w:eastAsia="zh-CN"/>
        </w:rPr>
        <w:t>诵读作品、创意音频、有声故事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等三</w:t>
      </w:r>
      <w:r>
        <w:rPr>
          <w:rFonts w:eastAsia="仿宋_GB2312"/>
          <w:snapToGrid w:val="0"/>
          <w:sz w:val="32"/>
          <w:szCs w:val="32"/>
          <w:lang w:eastAsia="zh-CN"/>
        </w:rPr>
        <w:t>类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。作品要求</w:t>
      </w:r>
      <w:r>
        <w:rPr>
          <w:rFonts w:eastAsia="仿宋_GB2312"/>
          <w:kern w:val="2"/>
          <w:sz w:val="32"/>
          <w:szCs w:val="32"/>
          <w:lang w:eastAsia="zh-CN"/>
        </w:rPr>
        <w:t>围绕学习贯彻习近平总书记对青年大学生的殷切嘱托，</w:t>
      </w:r>
      <w:r>
        <w:rPr>
          <w:rFonts w:eastAsia="仿宋_GB2312"/>
          <w:sz w:val="32"/>
          <w:szCs w:val="32"/>
          <w:lang w:eastAsia="zh-CN"/>
        </w:rPr>
        <w:t>通过音频作品</w:t>
      </w:r>
      <w:r>
        <w:rPr>
          <w:rFonts w:eastAsia="仿宋_GB2312"/>
          <w:kern w:val="2"/>
          <w:sz w:val="32"/>
          <w:szCs w:val="32"/>
          <w:lang w:eastAsia="zh-CN"/>
        </w:rPr>
        <w:t>讲述大学生在乡村振兴、科技攻关等重大行动中投身祖国、建功立业的生动事迹，</w:t>
      </w:r>
      <w:r>
        <w:rPr>
          <w:rFonts w:eastAsia="仿宋_GB2312"/>
          <w:sz w:val="32"/>
          <w:szCs w:val="32"/>
          <w:lang w:eastAsia="zh-CN"/>
        </w:rPr>
        <w:t>要求导向正确、主题鲜明、语言优美</w:t>
      </w:r>
      <w:r>
        <w:rPr>
          <w:rFonts w:hint="eastAsia" w:eastAsia="仿宋_GB2312"/>
          <w:sz w:val="32"/>
          <w:szCs w:val="32"/>
          <w:lang w:eastAsia="zh-CN"/>
        </w:rPr>
        <w:t>，具</w:t>
      </w:r>
      <w:r>
        <w:rPr>
          <w:rFonts w:eastAsia="仿宋_GB2312"/>
          <w:sz w:val="32"/>
          <w:szCs w:val="32"/>
          <w:lang w:eastAsia="zh-CN"/>
        </w:rPr>
        <w:t>有较强的感染力。音频文本体裁不限，如诗词、散文、故事等（不包含歌曲），鼓励</w:t>
      </w:r>
      <w:r>
        <w:rPr>
          <w:rFonts w:eastAsia="仿宋_GB2312"/>
          <w:kern w:val="2"/>
          <w:sz w:val="32"/>
          <w:szCs w:val="32"/>
          <w:lang w:eastAsia="zh-CN"/>
        </w:rPr>
        <w:t>挖掘本地本校学生的先进事迹、感人故事</w:t>
      </w:r>
      <w:r>
        <w:rPr>
          <w:rFonts w:hint="eastAsia" w:eastAsia="仿宋_GB2312"/>
          <w:kern w:val="2"/>
          <w:sz w:val="32"/>
          <w:szCs w:val="32"/>
          <w:lang w:eastAsia="zh-CN"/>
        </w:rPr>
        <w:t>。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作品须为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2024年1月15日至2025年9月20日期间在网络上发表的作品。</w:t>
      </w:r>
    </w:p>
    <w:p w14:paraId="1B8095FD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leftChars="0" w:rightChars="0" w:firstLine="640" w:firstLineChars="200"/>
        <w:jc w:val="both"/>
        <w:textAlignment w:val="baseline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格式要求</w:t>
      </w:r>
    </w:p>
    <w:p w14:paraId="3F81A2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>题目自拟，要求采用普通话，作品为MP3格式，时长不超过5分钟，</w:t>
      </w:r>
      <w:r>
        <w:rPr>
          <w:rFonts w:hint="eastAsia" w:eastAsia="仿宋_GB2312"/>
          <w:sz w:val="32"/>
          <w:szCs w:val="32"/>
          <w:lang w:eastAsia="zh-CN"/>
        </w:rPr>
        <w:t>大小</w:t>
      </w:r>
      <w:r>
        <w:rPr>
          <w:rFonts w:hint="eastAsia" w:eastAsia="仿宋_GB2312"/>
          <w:sz w:val="32"/>
          <w:szCs w:val="32"/>
          <w:lang w:val="en-US" w:eastAsia="zh-CN"/>
        </w:rPr>
        <w:t>10M以内，</w:t>
      </w:r>
      <w:r>
        <w:rPr>
          <w:rFonts w:eastAsia="仿宋_GB2312"/>
          <w:sz w:val="32"/>
          <w:szCs w:val="32"/>
          <w:lang w:eastAsia="zh-CN"/>
        </w:rPr>
        <w:t>另须以可编辑电子文档提交内容文字</w:t>
      </w:r>
      <w:r>
        <w:rPr>
          <w:rFonts w:eastAsia="仿宋"/>
          <w:kern w:val="2"/>
          <w:sz w:val="32"/>
          <w:szCs w:val="32"/>
          <w:lang w:eastAsia="zh-CN"/>
        </w:rPr>
        <w:t>。</w:t>
      </w:r>
    </w:p>
    <w:p w14:paraId="5DB9E1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60" w:lineRule="exact"/>
        <w:ind w:leftChars="0" w:rightChars="0" w:firstLine="640" w:firstLineChars="200"/>
        <w:jc w:val="both"/>
        <w:rPr>
          <w:rFonts w:eastAsia="仿宋_GB2312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四、报送要求</w:t>
      </w:r>
    </w:p>
    <w:p w14:paraId="77EFE8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60" w:lineRule="exact"/>
        <w:ind w:left="0" w:right="0" w:firstLine="640" w:firstLineChars="200"/>
        <w:jc w:val="both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  <w:lang w:eastAsia="zh-CN"/>
        </w:rPr>
        <w:t>此项活动由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广东外语外贸大学</w:t>
      </w:r>
      <w:r>
        <w:rPr>
          <w:rFonts w:eastAsia="仿宋_GB2312"/>
          <w:color w:val="000000"/>
          <w:sz w:val="32"/>
          <w:szCs w:val="32"/>
          <w:lang w:eastAsia="zh-CN"/>
        </w:rPr>
        <w:t>承办。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各学院要对推荐作品加强审核，对作品的立场观点进行把关，并于9月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日前将电子版推荐表、汇总表及参赛作品发送至邮箱otw002@jnu.edu.cn，将纸质版推荐表、汇总表加盖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学院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公章交至行政楼328办公室。</w:t>
      </w:r>
    </w:p>
    <w:p w14:paraId="63ACE8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60" w:lineRule="exact"/>
        <w:ind w:left="0" w:right="0" w:firstLine="640" w:firstLineChars="200"/>
        <w:jc w:val="both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联系人：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陈老师</w:t>
      </w:r>
      <w:bookmarkStart w:id="0" w:name="_GoBack"/>
      <w:bookmarkEnd w:id="0"/>
      <w:r>
        <w:rPr>
          <w:rFonts w:hint="eastAsia" w:eastAsia="仿宋_GB2312"/>
          <w:color w:val="000000"/>
          <w:sz w:val="32"/>
          <w:szCs w:val="32"/>
          <w:lang w:eastAsia="zh-CN"/>
        </w:rPr>
        <w:t>，联系电话：85220475。</w:t>
      </w:r>
    </w:p>
    <w:p w14:paraId="44C119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 w:rightChars="0" w:firstLine="0" w:firstLineChars="0"/>
        <w:jc w:val="center"/>
        <w:textAlignment w:val="auto"/>
        <w:outlineLvl w:val="9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黑体"/>
          <w:b/>
          <w:bCs/>
          <w:color w:val="000000"/>
          <w:kern w:val="2"/>
          <w:sz w:val="32"/>
          <w:szCs w:val="32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讲述诵读类活动作品推荐表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200"/>
        <w:gridCol w:w="2327"/>
        <w:gridCol w:w="1934"/>
        <w:gridCol w:w="2239"/>
      </w:tblGrid>
      <w:tr w14:paraId="14AFB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6E16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4A7B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323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D3BA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74F2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6080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B593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作品类型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1273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（请在所选类别前划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√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）</w:t>
            </w:r>
          </w:p>
          <w:p w14:paraId="0CBEC7D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240" w:lineRule="auto"/>
              <w:ind w:left="0" w:right="0"/>
              <w:jc w:val="both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eastAsia="zh-CN"/>
              </w:rPr>
              <w:t>诵读作品</w:t>
            </w: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eastAsia="zh-CN"/>
              </w:rPr>
              <w:t>创意音频</w:t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eastAsia="zh-CN"/>
              </w:rPr>
              <w:t>有声故事</w:t>
            </w:r>
          </w:p>
        </w:tc>
      </w:tr>
      <w:tr w14:paraId="75B99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6CB1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AB41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FFB1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B25C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4564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EDEF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0637EA9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2D9E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C33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36D2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  级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7537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6325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52A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</w:t>
            </w: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导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37C4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姓  名  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A459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BCC3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48AB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7321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668C875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108D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2939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3D71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 称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C62E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C66E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7C4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其他成员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8E7B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B381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82D3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  级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20D2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</w:tr>
      <w:tr w14:paraId="02939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28BD944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BD76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3F4B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99BF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F891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7489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0DEB6A0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6965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773B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25F3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F240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CC18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6" w:hRule="exact"/>
          <w:jc w:val="center"/>
        </w:trPr>
        <w:tc>
          <w:tcPr>
            <w:tcW w:w="12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03E7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</w:t>
            </w:r>
          </w:p>
          <w:p w14:paraId="2EAA14E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简介</w:t>
            </w:r>
          </w:p>
        </w:tc>
        <w:tc>
          <w:tcPr>
            <w:tcW w:w="770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625E5E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Cs w:val="24"/>
                <w:lang w:eastAsia="zh-CN"/>
              </w:rPr>
              <w:t>（限300字以内）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63C66EE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5CB1EC2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240" w:lineRule="auto"/>
              <w:ind w:left="0" w:right="0"/>
              <w:jc w:val="both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</w:p>
          <w:p w14:paraId="7AA2D9D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10B2D8D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7A9F7ED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5455D75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709C45D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1F16152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39839D9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B5DF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839E5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val="en-US" w:eastAsia="zh-CN"/>
              </w:rPr>
              <w:t>学院</w:t>
            </w: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70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4BD39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25D913CE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41C1BD97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0AA21250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0A080532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（盖章）         </w:t>
            </w:r>
          </w:p>
          <w:p w14:paraId="582442FA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   年  月  日  </w:t>
            </w:r>
            <w:r>
              <w:rPr>
                <w:rFonts w:eastAsia="黑体"/>
                <w:color w:val="000000"/>
                <w:kern w:val="2"/>
                <w:sz w:val="28"/>
                <w:szCs w:val="28"/>
                <w:lang w:eastAsia="zh-CN" w:bidi="zh-CN"/>
              </w:rPr>
              <w:t xml:space="preserve">      </w:t>
            </w:r>
          </w:p>
        </w:tc>
      </w:tr>
    </w:tbl>
    <w:p w14:paraId="22A011F1">
      <w:pPr>
        <w:keepNext w:val="0"/>
        <w:keepLines w:val="0"/>
        <w:pageBreakBefore w:val="0"/>
        <w:overflowPunct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仿宋_GB2312"/>
          <w:color w:val="000000"/>
          <w:kern w:val="2"/>
          <w:sz w:val="32"/>
          <w:szCs w:val="32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讲述诵读类活动作品汇总表</w:t>
      </w:r>
    </w:p>
    <w:p w14:paraId="41D19159">
      <w:pPr>
        <w:keepNext w:val="0"/>
        <w:keepLines w:val="0"/>
        <w:pageBreakBefore w:val="0"/>
        <w:overflowPunct/>
        <w:autoSpaceDE/>
        <w:autoSpaceDN/>
        <w:bidi w:val="0"/>
        <w:snapToGrid/>
        <w:spacing w:beforeLines="0" w:beforeAutospacing="0" w:afterLines="0" w:afterAutospacing="0" w:line="560" w:lineRule="exact"/>
        <w:ind w:left="0" w:right="0"/>
        <w:textAlignment w:val="baseline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hint="eastAsia" w:eastAsia="仿宋_GB2312"/>
          <w:kern w:val="2"/>
          <w:sz w:val="28"/>
          <w:szCs w:val="28"/>
          <w:lang w:val="en-US" w:eastAsia="zh-CN"/>
        </w:rPr>
        <w:t>学院</w:t>
      </w:r>
      <w:r>
        <w:rPr>
          <w:rFonts w:eastAsia="仿宋_GB2312"/>
          <w:kern w:val="2"/>
          <w:sz w:val="28"/>
          <w:szCs w:val="28"/>
          <w:lang w:eastAsia="zh-CN"/>
        </w:rPr>
        <w:t>名称（盖章）：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613"/>
        <w:gridCol w:w="877"/>
        <w:gridCol w:w="540"/>
        <w:gridCol w:w="2396"/>
        <w:gridCol w:w="1715"/>
        <w:gridCol w:w="1962"/>
      </w:tblGrid>
      <w:tr w14:paraId="61586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3" w:type="dxa"/>
            <w:gridSpan w:val="2"/>
            <w:noWrap w:val="0"/>
            <w:vAlign w:val="center"/>
          </w:tcPr>
          <w:p w14:paraId="0477B2E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490" w:type="dxa"/>
            <w:gridSpan w:val="5"/>
            <w:noWrap w:val="0"/>
            <w:vAlign w:val="center"/>
          </w:tcPr>
          <w:p w14:paraId="3A5CDCA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B0C1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483" w:type="dxa"/>
            <w:gridSpan w:val="2"/>
            <w:vMerge w:val="restart"/>
            <w:noWrap w:val="0"/>
            <w:vAlign w:val="center"/>
          </w:tcPr>
          <w:p w14:paraId="00AD6AC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17" w:type="dxa"/>
            <w:gridSpan w:val="2"/>
            <w:noWrap w:val="0"/>
            <w:vAlign w:val="top"/>
          </w:tcPr>
          <w:p w14:paraId="0F315C0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96" w:type="dxa"/>
            <w:noWrap w:val="0"/>
            <w:vAlign w:val="top"/>
          </w:tcPr>
          <w:p w14:paraId="5C8995E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238B7A2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 务</w:t>
            </w:r>
          </w:p>
        </w:tc>
        <w:tc>
          <w:tcPr>
            <w:tcW w:w="1962" w:type="dxa"/>
            <w:noWrap w:val="0"/>
            <w:vAlign w:val="top"/>
          </w:tcPr>
          <w:p w14:paraId="584291E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F389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662323D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453F776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396" w:type="dxa"/>
            <w:noWrap w:val="0"/>
            <w:vAlign w:val="center"/>
          </w:tcPr>
          <w:p w14:paraId="2506702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A4F6AD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1962" w:type="dxa"/>
            <w:noWrap w:val="0"/>
            <w:vAlign w:val="top"/>
          </w:tcPr>
          <w:p w14:paraId="3D8E53D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1760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621B175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4BD1FD3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2396" w:type="dxa"/>
            <w:noWrap w:val="0"/>
            <w:vAlign w:val="center"/>
          </w:tcPr>
          <w:p w14:paraId="440A258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2E10016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邮  编</w:t>
            </w:r>
          </w:p>
        </w:tc>
        <w:tc>
          <w:tcPr>
            <w:tcW w:w="1962" w:type="dxa"/>
            <w:noWrap w:val="0"/>
            <w:vAlign w:val="center"/>
          </w:tcPr>
          <w:p w14:paraId="520EFC3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20B7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973" w:type="dxa"/>
            <w:gridSpan w:val="7"/>
            <w:noWrap w:val="0"/>
            <w:vAlign w:val="center"/>
          </w:tcPr>
          <w:p w14:paraId="66D574C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作品信息</w:t>
            </w:r>
          </w:p>
        </w:tc>
      </w:tr>
      <w:tr w14:paraId="2C874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9078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490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2D79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2936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DA36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171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19AA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962" w:type="dxa"/>
            <w:noWrap w:val="0"/>
            <w:tcMar>
              <w:top w:w="0" w:type="dxa"/>
              <w:bottom w:w="0" w:type="dxa"/>
            </w:tcMar>
            <w:vAlign w:val="center"/>
          </w:tcPr>
          <w:p w14:paraId="6CDBBE3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指导教师</w:t>
            </w:r>
          </w:p>
        </w:tc>
      </w:tr>
      <w:tr w14:paraId="30A30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43DA15A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5B2FE9A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75B35A7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52D25DF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761D8C3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6037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5E900FD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07B03F7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4196973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3924882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3804253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1B6C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0C4278F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5FFE124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30E6A78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4C787B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11D11EA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E4AC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52A5941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01D7D4D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1E1786F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7F0535F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68BE7B9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9F42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478FB31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10908C6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761AB3D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5DFD78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1B456A4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AC85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77668AC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624C0C9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49BAA9C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588C327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51904F3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FF87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4E181A8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0996A65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55A61AD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6650202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38D6B01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885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489AE48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0DCD5BD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0DB1114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5CFD8DE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64922A2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0700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335502F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01385A7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28A76B1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4F8B27B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2F24CAB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1552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0ADF54D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0220822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021E332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6C2493F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610BECC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2E61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67CF48D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25A0EB0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4476D35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3C62F7F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6238B74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F1A9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0" w:type="dxa"/>
            <w:noWrap w:val="0"/>
            <w:vAlign w:val="center"/>
          </w:tcPr>
          <w:p w14:paraId="130819C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46220DA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0804E5C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2CC2A38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44FD2BA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61A900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A21C35"/>
    <w:multiLevelType w:val="singleLevel"/>
    <w:tmpl w:val="60A21C35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673E4"/>
    <w:rsid w:val="09815806"/>
    <w:rsid w:val="0BEB4273"/>
    <w:rsid w:val="0C1F79E5"/>
    <w:rsid w:val="1664769B"/>
    <w:rsid w:val="1ADA7523"/>
    <w:rsid w:val="1E4E1D03"/>
    <w:rsid w:val="21E12E8E"/>
    <w:rsid w:val="275859A0"/>
    <w:rsid w:val="2A293624"/>
    <w:rsid w:val="3CE753A4"/>
    <w:rsid w:val="41AE46E3"/>
    <w:rsid w:val="613F6CAD"/>
    <w:rsid w:val="75134281"/>
    <w:rsid w:val="7AE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683</Words>
  <Characters>726</Characters>
  <Lines>0</Lines>
  <Paragraphs>0</Paragraphs>
  <TotalTime>4</TotalTime>
  <ScaleCrop>false</ScaleCrop>
  <LinksUpToDate>false</LinksUpToDate>
  <CharactersWithSpaces>827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2025-06-26T02:53:00Z</dcterms:created>
  <dc:creator>86134</dc:creator>
  <cp:lastModifiedBy>lh</cp:lastModifiedBy>
  <dcterms:modified xsi:type="dcterms:W3CDTF">2025-06-30T01:13:35Z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eyJoZGlkIjoiYmRjODY0ZWMzYzM4MjlkN2JlYzdmMDUxNmYwOGE5MDYiLCJ1c2VySWQiOiIyODU3NTQ0MjMifQ==</vt:lpwstr>
  </property>
  <property fmtid="{D5CDD505-2E9C-101B-9397-08002B2CF9AE}" pid="4" name="ICV">
    <vt:lpwstr>E7662D8AA72B4FF692C057044C5A59DA_12</vt:lpwstr>
  </property>
</Properties>
</file>