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28"/>
        </w:rPr>
        <w:t>附件3</w:t>
      </w:r>
    </w:p>
    <w:p>
      <w:pPr>
        <w:snapToGrid w:val="0"/>
        <w:jc w:val="center"/>
        <w:rPr>
          <w:rFonts w:hint="eastAsia" w:ascii="小标宋" w:hAnsi="小标宋" w:eastAsia="小标宋" w:cs="小标宋"/>
          <w:b/>
          <w:bCs/>
          <w:sz w:val="32"/>
          <w:szCs w:val="32"/>
        </w:rPr>
      </w:pPr>
      <w:r>
        <w:rPr>
          <w:rFonts w:hint="eastAsia" w:ascii="小标宋" w:hAnsi="小标宋" w:eastAsia="小标宋" w:cs="小标宋"/>
          <w:b/>
          <w:bCs/>
          <w:sz w:val="32"/>
          <w:szCs w:val="32"/>
        </w:rPr>
        <w:t>暨南大学辅导员工作学生评议表</w:t>
      </w:r>
    </w:p>
    <w:p>
      <w:pPr>
        <w:snapToGrid w:val="0"/>
        <w:spacing w:line="440" w:lineRule="exact"/>
        <w:rPr>
          <w:rFonts w:hint="eastAsia" w:ascii="仿宋_GB2312" w:hAnsi="宋体" w:eastAsia="仿宋_GB2312"/>
          <w:sz w:val="24"/>
          <w:szCs w:val="24"/>
          <w:lang w:eastAsia="zh-CN"/>
        </w:rPr>
      </w:pPr>
      <w:r>
        <w:rPr>
          <w:rFonts w:hint="eastAsia" w:ascii="仿宋_GB2312" w:hAnsi="宋体" w:eastAsia="仿宋_GB2312"/>
          <w:sz w:val="24"/>
        </w:rPr>
        <w:t xml:space="preserve">被评议人：                       评议时间：   </w:t>
      </w:r>
    </w:p>
    <w:tbl>
      <w:tblPr>
        <w:tblStyle w:val="3"/>
        <w:tblW w:w="107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1795"/>
        <w:gridCol w:w="6624"/>
        <w:gridCol w:w="950"/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29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指标</w:t>
            </w:r>
          </w:p>
        </w:tc>
        <w:tc>
          <w:tcPr>
            <w:tcW w:w="66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内容</w:t>
            </w:r>
          </w:p>
        </w:tc>
        <w:tc>
          <w:tcPr>
            <w:tcW w:w="9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  <w:t>分值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  <w:t>（分）</w:t>
            </w:r>
          </w:p>
        </w:tc>
        <w:tc>
          <w:tcPr>
            <w:tcW w:w="8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评议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293" w:type="dxa"/>
            <w:gridSpan w:val="2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熟悉学生情况</w:t>
            </w:r>
          </w:p>
        </w:tc>
        <w:tc>
          <w:tcPr>
            <w:tcW w:w="66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你认为你的辅导员熟悉你吗?</w:t>
            </w:r>
          </w:p>
        </w:tc>
        <w:tc>
          <w:tcPr>
            <w:tcW w:w="950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860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98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思想政治教育</w:t>
            </w: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重视程度</w:t>
            </w:r>
          </w:p>
        </w:tc>
        <w:tc>
          <w:tcPr>
            <w:tcW w:w="66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经常与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同学们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进行思想交流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950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860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教育内容</w:t>
            </w:r>
          </w:p>
        </w:tc>
        <w:tc>
          <w:tcPr>
            <w:tcW w:w="66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经常对同学们开展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道德教育、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法纪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教育和身心健康教育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95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6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教育形式</w:t>
            </w:r>
          </w:p>
        </w:tc>
        <w:tc>
          <w:tcPr>
            <w:tcW w:w="66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教育的形式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贴近实际、贴近生活、贴近大学生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95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6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教育效果</w:t>
            </w:r>
          </w:p>
        </w:tc>
        <w:tc>
          <w:tcPr>
            <w:tcW w:w="66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通过教育能够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提高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同学们的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思想水平和文明行为习惯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95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6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98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学生事务管理</w:t>
            </w: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安全稳定工作</w:t>
            </w:r>
          </w:p>
        </w:tc>
        <w:tc>
          <w:tcPr>
            <w:tcW w:w="66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重视安全教育，防范措施到位，突发事件处理得当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950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860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扶贫帮困工作</w:t>
            </w:r>
          </w:p>
        </w:tc>
        <w:tc>
          <w:tcPr>
            <w:tcW w:w="66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熟悉学生困难情况，帮扶及时到位、客观公正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95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6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评奖评优工作</w:t>
            </w:r>
          </w:p>
        </w:tc>
        <w:tc>
          <w:tcPr>
            <w:tcW w:w="66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信息公开透明，操作公平公正，评选程序规范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95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6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日常教育管理</w:t>
            </w:r>
          </w:p>
        </w:tc>
        <w:tc>
          <w:tcPr>
            <w:tcW w:w="66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关心学生，经常深入宿舍，按章办事，管理规范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95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6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98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学风班风建设</w:t>
            </w: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学习目标引领</w:t>
            </w:r>
          </w:p>
        </w:tc>
        <w:tc>
          <w:tcPr>
            <w:tcW w:w="66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指导学生制定明确的学习目标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950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860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学习方法引导</w:t>
            </w:r>
          </w:p>
        </w:tc>
        <w:tc>
          <w:tcPr>
            <w:tcW w:w="66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引导学生掌握科学的学习方法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95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6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班团建设指导</w:t>
            </w:r>
          </w:p>
        </w:tc>
        <w:tc>
          <w:tcPr>
            <w:tcW w:w="66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指导班级、团支部建设，班级凝聚力强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95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6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考风考纪教育</w:t>
            </w:r>
          </w:p>
        </w:tc>
        <w:tc>
          <w:tcPr>
            <w:tcW w:w="66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注重诚信教育，营造优良考风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95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6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98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学生骨干培养</w:t>
            </w: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学生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骨干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选拔</w:t>
            </w:r>
          </w:p>
        </w:tc>
        <w:tc>
          <w:tcPr>
            <w:tcW w:w="66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选拔学生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骨干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民主公正，公开透明，程序规范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950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860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学生党员队伍</w:t>
            </w:r>
          </w:p>
        </w:tc>
        <w:tc>
          <w:tcPr>
            <w:tcW w:w="66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发展党员程序规范，注重发挥党员的模范带头和引领作用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95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6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学生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骨干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培养</w:t>
            </w:r>
          </w:p>
        </w:tc>
        <w:tc>
          <w:tcPr>
            <w:tcW w:w="66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注重学生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骨干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培养，能经常与之交流并提供有效指导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95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6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总体作用发挥</w:t>
            </w:r>
          </w:p>
        </w:tc>
        <w:tc>
          <w:tcPr>
            <w:tcW w:w="66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重视学生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骨干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队伍建设，充分发挥学生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骨干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和学生骨干作用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95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6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498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个人职业素养</w:t>
            </w: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思想道德</w:t>
            </w:r>
          </w:p>
        </w:tc>
        <w:tc>
          <w:tcPr>
            <w:tcW w:w="66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你的辅导员的思想道德水平如何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？</w:t>
            </w:r>
          </w:p>
        </w:tc>
        <w:tc>
          <w:tcPr>
            <w:tcW w:w="950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860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工作能力</w:t>
            </w:r>
          </w:p>
        </w:tc>
        <w:tc>
          <w:tcPr>
            <w:tcW w:w="66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你的辅导员的工作能力如何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？</w:t>
            </w:r>
          </w:p>
        </w:tc>
        <w:tc>
          <w:tcPr>
            <w:tcW w:w="95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6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敬业态度</w:t>
            </w:r>
          </w:p>
        </w:tc>
        <w:tc>
          <w:tcPr>
            <w:tcW w:w="66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你的辅导员的敬业精神和服务意识如何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？</w:t>
            </w:r>
          </w:p>
        </w:tc>
        <w:tc>
          <w:tcPr>
            <w:tcW w:w="95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6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2293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工作实绩</w:t>
            </w:r>
          </w:p>
        </w:tc>
        <w:tc>
          <w:tcPr>
            <w:tcW w:w="66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你的辅导员的办事效率和工作成效如何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？</w:t>
            </w:r>
          </w:p>
        </w:tc>
        <w:tc>
          <w:tcPr>
            <w:tcW w:w="9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8917" w:type="dxa"/>
            <w:gridSpan w:val="3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  <w:t>你对被评议辅导员工作的综合评价是</w:t>
            </w:r>
          </w:p>
        </w:tc>
        <w:tc>
          <w:tcPr>
            <w:tcW w:w="9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</w:tbl>
    <w:p>
      <w:pPr>
        <w:snapToGrid w:val="0"/>
        <w:spacing w:line="440" w:lineRule="exact"/>
        <w:ind w:firstLine="480"/>
        <w:jc w:val="both"/>
        <w:rPr>
          <w:rFonts w:hint="eastAsia" w:ascii="仿宋_GB2312" w:hAnsi="宋体" w:eastAsia="仿宋_GB2312"/>
          <w:b/>
          <w:bCs/>
          <w:sz w:val="24"/>
          <w:szCs w:val="24"/>
          <w:lang w:eastAsia="zh-CN"/>
        </w:rPr>
      </w:pPr>
      <w:r>
        <w:rPr>
          <w:rFonts w:ascii="仿宋_GB2312" w:eastAsia="仿宋_GB2312"/>
          <w:b w:val="0"/>
          <w:bCs w:val="0"/>
          <w:sz w:val="24"/>
          <w:szCs w:val="24"/>
        </w:rPr>
        <w:t>说明</w:t>
      </w:r>
      <w:r>
        <w:rPr>
          <w:rFonts w:ascii="仿宋_GB2312" w:eastAsia="仿宋_GB2312"/>
          <w:sz w:val="24"/>
          <w:szCs w:val="24"/>
        </w:rPr>
        <w:t>：</w:t>
      </w:r>
      <w:r>
        <w:rPr>
          <w:rFonts w:hint="eastAsia" w:ascii="仿宋_GB2312" w:eastAsia="仿宋_GB2312"/>
          <w:color w:val="auto"/>
          <w:sz w:val="24"/>
          <w:szCs w:val="22"/>
          <w:shd w:val="clear" w:color="auto" w:fill="auto"/>
        </w:rPr>
        <w:t>各项得分之和为本表量化得分</w:t>
      </w:r>
      <w:r>
        <w:rPr>
          <w:rFonts w:hint="eastAsia" w:ascii="仿宋_GB2312" w:eastAsia="仿宋_GB2312"/>
          <w:color w:val="auto"/>
          <w:sz w:val="24"/>
          <w:szCs w:val="22"/>
          <w:shd w:val="clear" w:color="auto" w:fill="auto"/>
          <w:lang w:eastAsia="zh-CN"/>
        </w:rPr>
        <w:t>，</w:t>
      </w:r>
      <w:r>
        <w:rPr>
          <w:rFonts w:hint="eastAsia" w:ascii="仿宋_GB2312" w:hAnsi="Calibri" w:eastAsia="仿宋_GB2312"/>
          <w:b w:val="0"/>
          <w:bCs w:val="0"/>
          <w:color w:val="auto"/>
          <w:sz w:val="24"/>
          <w:szCs w:val="22"/>
          <w:shd w:val="clear" w:color="auto" w:fill="auto"/>
        </w:rPr>
        <w:t>请在对应的方框内</w:t>
      </w:r>
      <w:r>
        <w:rPr>
          <w:rFonts w:hint="eastAsia" w:ascii="仿宋_GB2312" w:hAnsi="Calibri" w:eastAsia="仿宋_GB2312"/>
          <w:b w:val="0"/>
          <w:bCs w:val="0"/>
          <w:color w:val="auto"/>
          <w:sz w:val="24"/>
          <w:szCs w:val="22"/>
          <w:shd w:val="clear" w:color="auto" w:fill="auto"/>
          <w:lang w:eastAsia="zh-CN"/>
        </w:rPr>
        <w:t>填写分数。</w:t>
      </w:r>
    </w:p>
    <w:p>
      <w:pPr>
        <w:widowControl/>
        <w:spacing w:line="240" w:lineRule="auto"/>
        <w:jc w:val="left"/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C1CB1"/>
    <w:rsid w:val="09B45FCC"/>
    <w:rsid w:val="32006951"/>
    <w:rsid w:val="389C1CB1"/>
    <w:rsid w:val="439A4A48"/>
    <w:rsid w:val="45C71AE6"/>
    <w:rsid w:val="482F5988"/>
    <w:rsid w:val="4AC43903"/>
    <w:rsid w:val="5AB168E0"/>
    <w:rsid w:val="5B434A80"/>
    <w:rsid w:val="60283E5C"/>
    <w:rsid w:val="69CE031F"/>
    <w:rsid w:val="6F1E1F3E"/>
    <w:rsid w:val="75A24CED"/>
    <w:rsid w:val="77065C42"/>
    <w:rsid w:val="78B603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2021-11-09T03:58:00Z</dcterms:created>
  <dc:creator>夕</dc:creator>
  <cp:lastModifiedBy>夕</cp:lastModifiedBy>
  <cp:lastPrinted>2021-11-10T02:08:00Z</cp:lastPrinted>
  <dcterms:modified xsi:type="dcterms:W3CDTF">2021-11-10T08:38:28Z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323C3C59B2544E4AB535B671A6771096</vt:lpwstr>
  </property>
</Properties>
</file>