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sz w:val="32"/>
          <w:szCs w:val="32"/>
        </w:rPr>
      </w:pPr>
      <w:r>
        <w:rPr>
          <w:rFonts w:hint="eastAsia" w:ascii="黑体" w:hAnsi="黑体" w:eastAsia="黑体"/>
          <w:color w:val="000000"/>
          <w:sz w:val="32"/>
          <w:szCs w:val="32"/>
        </w:rPr>
        <w:t>附件5</w:t>
      </w:r>
    </w:p>
    <w:p>
      <w:pPr>
        <w:spacing w:line="76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“诵华夏经典·品神州古韵”</w:t>
      </w:r>
    </w:p>
    <w:p>
      <w:pPr>
        <w:spacing w:line="76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——经典诵读类主题教育活动实施方案</w:t>
      </w:r>
    </w:p>
    <w:p>
      <w:pPr>
        <w:spacing w:line="560" w:lineRule="exact"/>
        <w:ind w:firstLine="640" w:firstLineChars="200"/>
        <w:rPr>
          <w:rFonts w:ascii="黑体" w:hAnsi="黑体" w:eastAsia="黑体"/>
          <w:color w:val="000000"/>
          <w:sz w:val="32"/>
          <w:szCs w:val="32"/>
        </w:rPr>
      </w:pP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一、活动目的</w:t>
      </w:r>
    </w:p>
    <w:p>
      <w:pPr>
        <w:widowControl/>
        <w:tabs>
          <w:tab w:val="left" w:pos="7560"/>
        </w:tabs>
        <w:spacing w:line="560" w:lineRule="exact"/>
        <w:ind w:firstLine="480" w:firstLineChars="150"/>
        <w:rPr>
          <w:rFonts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组织大学生诵读有关中华儿女投身中国革命和社会主义现代化建设伟大光辉历程的小说、诗歌、散文、书信等文学作品。通过诵读作品，引导大学生歌颂改革开放40年以来取得的辉煌成就，</w:t>
      </w:r>
      <w:r>
        <w:rPr>
          <w:rFonts w:hint="eastAsia" w:ascii="仿宋_GB2312" w:hAnsi="仿宋_GB2312" w:eastAsia="仿宋_GB2312" w:cs="仿宋_GB2312"/>
          <w:color w:val="000000"/>
          <w:sz w:val="32"/>
          <w:szCs w:val="32"/>
        </w:rPr>
        <w:t>传承</w:t>
      </w:r>
      <w:r>
        <w:rPr>
          <w:rFonts w:hint="eastAsia" w:ascii="仿宋_GB2312" w:hAnsi="宋体" w:eastAsia="仿宋_GB2312" w:cs="宋体"/>
          <w:color w:val="000000"/>
          <w:kern w:val="0"/>
          <w:sz w:val="32"/>
          <w:szCs w:val="32"/>
        </w:rPr>
        <w:t>中华儿女勤劳勇敢的奋斗精神，传承中华民族</w:t>
      </w:r>
      <w:r>
        <w:rPr>
          <w:rFonts w:hint="eastAsia" w:ascii="仿宋_GB2312" w:hAnsi="仿宋_GB2312" w:eastAsia="仿宋_GB2312" w:cs="仿宋_GB2312"/>
          <w:color w:val="000000"/>
          <w:sz w:val="32"/>
          <w:szCs w:val="32"/>
        </w:rPr>
        <w:t>百折不挠的革命精神和开启新时代的共同愿望。</w:t>
      </w:r>
    </w:p>
    <w:p>
      <w:pPr>
        <w:widowControl/>
        <w:spacing w:line="560" w:lineRule="exact"/>
        <w:ind w:firstLine="567"/>
        <w:outlineLvl w:val="0"/>
        <w:rPr>
          <w:rFonts w:ascii="黑体" w:hAnsi="黑体" w:eastAsia="黑体"/>
          <w:color w:val="000000"/>
          <w:sz w:val="32"/>
          <w:szCs w:val="32"/>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、活动主题</w:t>
      </w:r>
    </w:p>
    <w:p>
      <w:pPr>
        <w:widowControl/>
        <w:spacing w:line="560" w:lineRule="exact"/>
        <w:ind w:firstLine="567"/>
        <w:outlineLvl w:val="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诵华夏经典·品神州古韵</w:t>
      </w:r>
    </w:p>
    <w:p>
      <w:pPr>
        <w:widowControl/>
        <w:spacing w:line="560" w:lineRule="exact"/>
        <w:ind w:firstLine="567"/>
        <w:outlineLvl w:val="0"/>
        <w:rPr>
          <w:rFonts w:ascii="黑体" w:hAnsi="黑体" w:eastAsia="黑体"/>
          <w:color w:val="000000"/>
          <w:sz w:val="32"/>
          <w:szCs w:val="3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对象</w:t>
      </w:r>
    </w:p>
    <w:p>
      <w:pPr>
        <w:ind w:firstLine="640" w:firstLineChars="200"/>
        <w:rPr>
          <w:rFonts w:ascii="仿宋_GB2312" w:eastAsia="仿宋_GB2312"/>
          <w:sz w:val="32"/>
          <w:szCs w:val="32"/>
        </w:rPr>
      </w:pPr>
      <w:r>
        <w:rPr>
          <w:rFonts w:ascii="仿宋_GB2312" w:eastAsia="仿宋_GB2312"/>
          <w:sz w:val="32"/>
          <w:szCs w:val="32"/>
        </w:rPr>
        <w:t>全日制在校大学生（含研究生）</w:t>
      </w:r>
    </w:p>
    <w:p>
      <w:pPr>
        <w:spacing w:line="560" w:lineRule="exact"/>
        <w:rPr>
          <w:rFonts w:ascii="黑体" w:hAnsi="黑体" w:eastAsia="黑体"/>
          <w:color w:val="000000"/>
          <w:sz w:val="32"/>
          <w:szCs w:val="32"/>
        </w:rPr>
      </w:pPr>
      <w:r>
        <w:rPr>
          <w:rFonts w:hint="eastAsia" w:ascii="黑体" w:hAnsi="黑体" w:eastAsia="黑体"/>
          <w:color w:val="000000"/>
          <w:sz w:val="32"/>
          <w:szCs w:val="32"/>
        </w:rPr>
        <w:t xml:space="preserve">    </w:t>
      </w: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 xml:space="preserve">形式 </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通过提交摄制主题活动微视频的形式</w:t>
      </w:r>
      <w:r>
        <w:rPr>
          <w:rFonts w:hint="eastAsia" w:ascii="仿宋_GB2312" w:hAnsi="仿宋" w:eastAsia="仿宋_GB2312"/>
          <w:color w:val="000000"/>
          <w:sz w:val="32"/>
          <w:szCs w:val="32"/>
          <w:lang w:eastAsia="zh-CN"/>
        </w:rPr>
        <w:t>参赛</w:t>
      </w:r>
    </w:p>
    <w:p>
      <w:pPr>
        <w:widowControl/>
        <w:spacing w:line="560" w:lineRule="exact"/>
        <w:ind w:firstLine="567"/>
        <w:outlineLvl w:val="0"/>
        <w:rPr>
          <w:rFonts w:ascii="黑体" w:hAnsi="黑体" w:eastAsia="黑体"/>
          <w:color w:val="000000"/>
          <w:sz w:val="32"/>
          <w:szCs w:val="32"/>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要求</w:t>
      </w:r>
    </w:p>
    <w:p>
      <w:pPr>
        <w:widowControl/>
        <w:tabs>
          <w:tab w:val="left" w:pos="7560"/>
        </w:tabs>
        <w:spacing w:line="560" w:lineRule="exact"/>
        <w:ind w:firstLine="480" w:firstLineChars="150"/>
        <w:rPr>
          <w:rFonts w:ascii="仿宋_GB2312" w:hAnsi="仿宋" w:eastAsia="仿宋_GB2312"/>
          <w:color w:val="000000"/>
          <w:sz w:val="32"/>
          <w:szCs w:val="32"/>
        </w:rPr>
      </w:pPr>
      <w:r>
        <w:rPr>
          <w:rFonts w:hint="eastAsia" w:ascii="仿宋_GB2312" w:hAnsi="宋体" w:eastAsia="仿宋_GB2312" w:cs="宋体"/>
          <w:color w:val="000000"/>
          <w:kern w:val="0"/>
          <w:sz w:val="32"/>
          <w:szCs w:val="32"/>
        </w:rPr>
        <w:t>（一）各</w:t>
      </w:r>
      <w:r>
        <w:rPr>
          <w:rFonts w:hint="eastAsia" w:ascii="仿宋_GB2312" w:hAnsi="宋体" w:eastAsia="仿宋_GB2312" w:cs="宋体"/>
          <w:color w:val="000000"/>
          <w:kern w:val="0"/>
          <w:sz w:val="32"/>
          <w:szCs w:val="32"/>
          <w:lang w:eastAsia="zh-CN"/>
        </w:rPr>
        <w:t>学院</w:t>
      </w:r>
      <w:r>
        <w:rPr>
          <w:rFonts w:hint="eastAsia" w:ascii="仿宋_GB2312" w:hAnsi="宋体" w:eastAsia="仿宋_GB2312" w:cs="宋体"/>
          <w:color w:val="000000"/>
          <w:kern w:val="0"/>
          <w:sz w:val="32"/>
          <w:szCs w:val="32"/>
        </w:rPr>
        <w:t>要围绕活动主题，组织学生诵读红色经典及中华传统文化经典，题材为小说、诗歌、散文、书信等，要求作品主题正确，中心突出，线索清晰。诵读作品</w:t>
      </w:r>
      <w:r>
        <w:rPr>
          <w:rFonts w:hint="eastAsia" w:ascii="仿宋_GB2312" w:hAnsi="仿宋" w:eastAsia="仿宋_GB2312"/>
          <w:color w:val="000000"/>
          <w:sz w:val="32"/>
          <w:szCs w:val="32"/>
        </w:rPr>
        <w:t>须为AVI、MOV、MP4格式原始作品，分辨率不小于1920px×1080px，大小不超过400M，</w:t>
      </w:r>
      <w:r>
        <w:rPr>
          <w:rFonts w:hint="eastAsia" w:ascii="仿宋_GB2312" w:hAnsi="宋体" w:eastAsia="仿宋_GB2312" w:cs="宋体"/>
          <w:color w:val="000000"/>
          <w:kern w:val="0"/>
          <w:sz w:val="32"/>
          <w:szCs w:val="32"/>
        </w:rPr>
        <w:t>可配背景音乐，要求标注字幕，</w:t>
      </w:r>
      <w:r>
        <w:rPr>
          <w:rFonts w:hint="eastAsia" w:ascii="仿宋_GB2312" w:hAnsi="仿宋" w:eastAsia="仿宋_GB2312"/>
          <w:color w:val="000000"/>
          <w:sz w:val="32"/>
          <w:szCs w:val="32"/>
        </w:rPr>
        <w:t>时长</w:t>
      </w:r>
      <w:r>
        <w:rPr>
          <w:rFonts w:hint="eastAsia" w:ascii="仿宋_GB2312" w:hAnsi="宋体" w:eastAsia="仿宋_GB2312" w:cs="宋体"/>
          <w:color w:val="000000"/>
          <w:kern w:val="0"/>
          <w:sz w:val="32"/>
          <w:szCs w:val="32"/>
        </w:rPr>
        <w:t>不超过6分钟，同时需附</w:t>
      </w:r>
      <w:r>
        <w:rPr>
          <w:rFonts w:hint="eastAsia" w:ascii="仿宋_GB2312" w:hAnsi="仿宋" w:eastAsia="仿宋_GB2312"/>
          <w:color w:val="000000"/>
          <w:sz w:val="32"/>
          <w:szCs w:val="32"/>
        </w:rPr>
        <w:t>创意过程和诵读主题文字说明（200字以内</w:t>
      </w:r>
      <w:r>
        <w:rPr>
          <w:rFonts w:ascii="仿宋_GB2312" w:hAnsi="仿宋" w:eastAsia="仿宋_GB2312"/>
          <w:color w:val="000000"/>
          <w:sz w:val="32"/>
          <w:szCs w:val="32"/>
        </w:rPr>
        <w:t>）</w:t>
      </w:r>
      <w:r>
        <w:rPr>
          <w:rFonts w:hint="eastAsia" w:ascii="仿宋_GB2312" w:hAnsi="仿宋" w:eastAsia="仿宋_GB2312"/>
          <w:color w:val="000000"/>
          <w:sz w:val="32"/>
          <w:szCs w:val="32"/>
        </w:rPr>
        <w:t>。</w:t>
      </w:r>
      <w:r>
        <w:rPr>
          <w:rFonts w:hint="eastAsia" w:ascii="仿宋_GB2312" w:hAnsi="仿宋" w:eastAsia="仿宋_GB2312" w:cs="宋体"/>
          <w:color w:val="000000"/>
          <w:kern w:val="0"/>
          <w:sz w:val="32"/>
          <w:szCs w:val="32"/>
        </w:rPr>
        <w:t>电子文件刻录为光盘。</w:t>
      </w:r>
    </w:p>
    <w:p>
      <w:pPr>
        <w:spacing w:line="560" w:lineRule="exact"/>
        <w:ind w:firstLine="628"/>
        <w:rPr>
          <w:rFonts w:ascii="仿宋_GB2312" w:hAnsi="仿宋" w:eastAsia="仿宋_GB2312"/>
          <w:color w:val="000000"/>
          <w:sz w:val="32"/>
          <w:szCs w:val="32"/>
        </w:rPr>
      </w:pPr>
      <w:r>
        <w:rPr>
          <w:rFonts w:hint="eastAsia" w:ascii="仿宋_GB2312" w:hAnsi="宋体" w:eastAsia="仿宋_GB2312" w:cs="宋体"/>
          <w:color w:val="000000"/>
          <w:kern w:val="0"/>
          <w:sz w:val="32"/>
          <w:szCs w:val="32"/>
        </w:rPr>
        <w:t>（二）</w:t>
      </w:r>
      <w:r>
        <w:rPr>
          <w:rFonts w:hint="eastAsia" w:ascii="仿宋_GB2312" w:eastAsia="仿宋_GB2312"/>
          <w:color w:val="000000"/>
          <w:sz w:val="32"/>
          <w:szCs w:val="32"/>
        </w:rPr>
        <w:t>主题教育活动以小组形式进行，每个小组由1—20名大学生组成，</w:t>
      </w:r>
      <w:r>
        <w:rPr>
          <w:rFonts w:hint="eastAsia" w:ascii="仿宋_GB2312" w:hAnsi="仿宋" w:eastAsia="仿宋_GB2312"/>
          <w:color w:val="000000"/>
          <w:sz w:val="32"/>
          <w:szCs w:val="32"/>
        </w:rPr>
        <w:t>指导老师1-2 名（其中至少1名一线专职辅导员），</w:t>
      </w:r>
      <w:r>
        <w:rPr>
          <w:rFonts w:hint="eastAsia" w:ascii="仿宋_GB2312" w:hAnsi="宋体" w:eastAsia="仿宋_GB2312" w:cs="宋体"/>
          <w:color w:val="000000"/>
          <w:kern w:val="0"/>
          <w:sz w:val="32"/>
          <w:szCs w:val="32"/>
        </w:rPr>
        <w:t>鼓励少数民族及港澳台侨学生参加</w:t>
      </w:r>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指导老师需积极参与诵读活动的组织和指导工作</w:t>
      </w:r>
      <w:r>
        <w:rPr>
          <w:rFonts w:hint="eastAsia" w:ascii="仿宋_GB2312" w:eastAsia="仿宋_GB2312"/>
          <w:color w:val="000000"/>
          <w:sz w:val="32"/>
          <w:szCs w:val="32"/>
        </w:rPr>
        <w:t>。</w:t>
      </w:r>
    </w:p>
    <w:p>
      <w:pPr>
        <w:widowControl/>
        <w:spacing w:line="560"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（四）</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作品须为原创，</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队伍应确认拥有作品的著作权。主办方不承担包括因肖像权、名誉权、隐私权、著作权、商标权等纠纷而产生的法律责任。如出现上述纠纷，主办方保留取消其</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资格及追回奖项的权利。</w:t>
      </w:r>
    </w:p>
    <w:p>
      <w:pPr>
        <w:widowControl/>
        <w:spacing w:line="560" w:lineRule="exact"/>
        <w:ind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hint="eastAsia" w:ascii="仿宋_GB2312" w:eastAsia="仿宋_GB2312"/>
          <w:sz w:val="32"/>
          <w:szCs w:val="32"/>
        </w:rPr>
        <w:t>各学院辅导员要加强对体验式教育活动的指导，围绕主题，选准角度，精心策划，积极创新教育载体与方式方法，增加大学生思想政治教育针对性和实效性。</w:t>
      </w:r>
    </w:p>
    <w:p>
      <w:pPr>
        <w:widowControl/>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、作品报送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 w:eastAsia="仿宋_GB2312"/>
          <w:color w:val="000000"/>
          <w:sz w:val="32"/>
          <w:szCs w:val="32"/>
        </w:rPr>
      </w:pPr>
      <w:r>
        <w:rPr>
          <w:rFonts w:hint="eastAsia" w:ascii="仿宋_GB2312" w:eastAsia="仿宋_GB2312"/>
          <w:sz w:val="32"/>
          <w:szCs w:val="32"/>
          <w:lang w:val="en-US" w:eastAsia="zh-CN"/>
        </w:rPr>
        <w:t>请各学院于2018年9月7日前将参赛汇总表（见附件7）电子版发送至邮箱（xshdk@email.jnu.edu.cn），纸质版加盖公章交至校本部行政楼328办公室；于2018年11月10日前以学院为单位将参赛作品、登记表电子版发送至邮箱（xshdk@email.jnu.edu.cn），登记表纸质版交至校本部行政楼328办公室。</w:t>
      </w:r>
    </w:p>
    <w:p/>
    <w:p>
      <w:pPr>
        <w:ind w:firstLine="640" w:firstLineChars="200"/>
        <w:rPr>
          <w:rFonts w:ascii="仿宋_GB2312" w:eastAsia="仿宋_GB2312"/>
          <w:b w:val="0"/>
          <w:bCs/>
          <w:sz w:val="32"/>
          <w:szCs w:val="32"/>
        </w:rPr>
      </w:pPr>
      <w:r>
        <w:rPr>
          <w:rFonts w:hint="eastAsia" w:ascii="仿宋_GB2312" w:eastAsia="仿宋_GB2312"/>
          <w:b w:val="0"/>
          <w:bCs/>
          <w:sz w:val="32"/>
          <w:szCs w:val="32"/>
        </w:rPr>
        <w:t>联系人：</w:t>
      </w:r>
      <w:r>
        <w:rPr>
          <w:rFonts w:hint="eastAsia" w:ascii="仿宋_GB2312" w:eastAsia="仿宋_GB2312"/>
          <w:b w:val="0"/>
          <w:bCs/>
          <w:sz w:val="32"/>
          <w:szCs w:val="32"/>
          <w:lang w:eastAsia="zh-CN"/>
        </w:rPr>
        <w:t>康清越</w:t>
      </w:r>
      <w:r>
        <w:rPr>
          <w:rFonts w:hint="eastAsia" w:ascii="仿宋_GB2312" w:eastAsia="仿宋_GB2312"/>
          <w:b w:val="0"/>
          <w:bCs/>
          <w:sz w:val="32"/>
          <w:szCs w:val="32"/>
        </w:rPr>
        <w:t xml:space="preserve"> 85220475</w:t>
      </w:r>
    </w:p>
    <w:p>
      <w:pPr>
        <w:ind w:firstLine="442" w:firstLineChars="200"/>
        <w:rPr>
          <w:rFonts w:ascii="仿宋_GB2312" w:eastAsia="仿宋_GB2312"/>
          <w:b/>
          <w:sz w:val="22"/>
          <w:szCs w:val="22"/>
        </w:rPr>
      </w:pPr>
    </w:p>
    <w:p>
      <w:pPr>
        <w:ind w:firstLine="640" w:firstLineChars="200"/>
        <w:rPr>
          <w:rFonts w:ascii="仿宋_GB2312" w:eastAsia="仿宋_GB2312"/>
          <w:sz w:val="32"/>
          <w:szCs w:val="32"/>
        </w:rPr>
      </w:pPr>
      <w:r>
        <w:rPr>
          <w:rFonts w:hint="eastAsia" w:ascii="仿宋_GB2312" w:eastAsia="仿宋_GB2312"/>
          <w:sz w:val="32"/>
          <w:szCs w:val="32"/>
        </w:rPr>
        <w:t>附件：“诵华夏经典·品神州古韵”主题教育活动登记表</w:t>
      </w:r>
    </w:p>
    <w:p>
      <w:pPr>
        <w:ind w:firstLine="640" w:firstLineChars="200"/>
        <w:rPr>
          <w:rFonts w:ascii="仿宋_GB2312" w:eastAsia="仿宋_GB2312"/>
          <w:sz w:val="32"/>
          <w:szCs w:val="32"/>
        </w:rPr>
      </w:pPr>
    </w:p>
    <w:p>
      <w:pPr>
        <w:wordWrap w:val="0"/>
        <w:ind w:right="-94" w:rightChars="0"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学生处</w:t>
      </w:r>
      <w:r>
        <w:rPr>
          <w:rFonts w:hint="eastAsia" w:ascii="仿宋_GB2312" w:eastAsia="仿宋_GB2312"/>
          <w:sz w:val="32"/>
          <w:szCs w:val="32"/>
          <w:lang w:val="en-US" w:eastAsia="zh-CN"/>
        </w:rPr>
        <w:t xml:space="preserve">     </w:t>
      </w:r>
    </w:p>
    <w:p>
      <w:pPr>
        <w:wordWrap w:val="0"/>
        <w:ind w:right="-94" w:rightChars="0" w:firstLine="640" w:firstLineChars="200"/>
        <w:jc w:val="right"/>
        <w:rPr>
          <w:rFonts w:hint="eastAsia" w:ascii="仿宋_GB2312" w:eastAsia="仿宋_GB2312"/>
          <w:sz w:val="32"/>
          <w:szCs w:val="32"/>
        </w:rPr>
        <w:sectPr>
          <w:pgSz w:w="11906" w:h="16838"/>
          <w:pgMar w:top="1213" w:right="1689" w:bottom="1213" w:left="1689" w:header="851" w:footer="992" w:gutter="0"/>
          <w:cols w:space="0" w:num="1"/>
          <w:rtlGutter w:val="0"/>
          <w:docGrid w:type="lines" w:linePitch="312" w:charSpace="0"/>
        </w:sect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17</w:t>
      </w:r>
      <w:bookmarkStart w:id="0" w:name="_GoBack"/>
      <w:bookmarkEnd w:id="0"/>
      <w:r>
        <w:rPr>
          <w:rFonts w:hint="eastAsia" w:ascii="仿宋_GB2312" w:eastAsia="仿宋_GB2312"/>
          <w:sz w:val="32"/>
          <w:szCs w:val="32"/>
        </w:rPr>
        <w:t>日</w:t>
      </w:r>
    </w:p>
    <w:p>
      <w:pPr>
        <w:widowControl/>
        <w:spacing w:line="560" w:lineRule="atLeast"/>
        <w:jc w:val="center"/>
        <w:outlineLvl w:val="0"/>
        <w:rPr>
          <w:rFonts w:ascii="方正小标宋简体" w:eastAsia="方正小标宋简体"/>
          <w:color w:val="000000"/>
          <w:sz w:val="44"/>
          <w:szCs w:val="44"/>
        </w:rPr>
      </w:pPr>
      <w:r>
        <w:rPr>
          <w:rFonts w:hint="eastAsia" w:ascii="方正小标宋简体" w:eastAsia="方正小标宋简体"/>
          <w:color w:val="000000"/>
          <w:sz w:val="44"/>
          <w:szCs w:val="44"/>
        </w:rPr>
        <w:t>“诵华夏经典·品神州古韵”主题教育活动</w:t>
      </w:r>
      <w:r>
        <w:rPr>
          <w:rFonts w:ascii="方正小标宋简体" w:eastAsia="方正小标宋简体"/>
          <w:color w:val="000000"/>
          <w:sz w:val="44"/>
          <w:szCs w:val="44"/>
        </w:rPr>
        <w:t>登记表</w:t>
      </w: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708"/>
        <w:gridCol w:w="707"/>
        <w:gridCol w:w="171"/>
        <w:gridCol w:w="537"/>
        <w:gridCol w:w="1131"/>
        <w:gridCol w:w="1002"/>
        <w:gridCol w:w="835"/>
        <w:gridCol w:w="423"/>
        <w:gridCol w:w="726"/>
        <w:gridCol w:w="266"/>
        <w:gridCol w:w="456"/>
        <w:gridCol w:w="1546"/>
        <w:gridCol w:w="434"/>
        <w:gridCol w:w="284"/>
        <w:gridCol w:w="1415"/>
        <w:gridCol w:w="282"/>
        <w:gridCol w:w="19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   校</w:t>
            </w:r>
          </w:p>
        </w:tc>
        <w:tc>
          <w:tcPr>
            <w:tcW w:w="5514" w:type="dxa"/>
            <w:gridSpan w:val="8"/>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48"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队伍名称</w:t>
            </w:r>
          </w:p>
        </w:tc>
        <w:tc>
          <w:tcPr>
            <w:tcW w:w="5941" w:type="dxa"/>
            <w:gridSpan w:val="6"/>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restart"/>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伍</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资</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料</w:t>
            </w:r>
          </w:p>
        </w:tc>
        <w:tc>
          <w:tcPr>
            <w:tcW w:w="1415" w:type="dxa"/>
            <w:gridSpan w:val="2"/>
            <w:vMerge w:val="restart"/>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队  长</w:t>
            </w: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    机</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邮    箱</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restart"/>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w:t>
            </w: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单    位</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职    务</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手机/办公电话</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一线辅导员</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□是   □否</w:t>
            </w: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指导时长</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单    位</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职    务</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手机/办公电话</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一线辅导员</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□是   □否</w:t>
            </w: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指导时长</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2903" w:type="dxa"/>
            <w:gridSpan w:val="17"/>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其他队员情况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1</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2</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3</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4</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5</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6</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5"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7</w:t>
            </w:r>
          </w:p>
        </w:tc>
        <w:tc>
          <w:tcPr>
            <w:tcW w:w="1415" w:type="dxa"/>
            <w:gridSpan w:val="3"/>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8</w:t>
            </w:r>
          </w:p>
        </w:tc>
        <w:tc>
          <w:tcPr>
            <w:tcW w:w="1546" w:type="dxa"/>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bottom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8"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top w:val="single" w:color="auto" w:sz="4" w:space="0"/>
              <w:left w:val="single" w:color="auto" w:sz="4" w:space="0"/>
              <w:bottom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4"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right w:val="single" w:color="auto" w:sz="4" w:space="0"/>
            </w:tcBorders>
            <w:vAlign w:val="center"/>
          </w:tcPr>
          <w:p>
            <w:pPr>
              <w:pStyle w:val="4"/>
              <w:adjustRightInd w:val="0"/>
              <w:snapToGrid w:val="0"/>
              <w:ind w:firstLine="0" w:firstLineChars="0"/>
              <w:rPr>
                <w:rFonts w:ascii="黑体" w:hAnsi="黑体" w:eastAsia="黑体"/>
                <w:color w:val="000000"/>
                <w:sz w:val="24"/>
              </w:rPr>
            </w:pPr>
            <w:r>
              <w:rPr>
                <w:rFonts w:hint="eastAsia" w:ascii="黑体" w:hAnsi="黑体" w:eastAsia="黑体"/>
                <w:color w:val="000000"/>
                <w:sz w:val="24"/>
              </w:rPr>
              <w:t xml:space="preserve">  9</w:t>
            </w:r>
          </w:p>
        </w:tc>
        <w:tc>
          <w:tcPr>
            <w:tcW w:w="1415" w:type="dxa"/>
            <w:gridSpan w:val="3"/>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top w:val="single" w:color="auto" w:sz="4" w:space="0"/>
              <w:left w:val="single" w:color="auto" w:sz="4" w:space="0"/>
              <w:right w:val="single" w:color="auto" w:sz="4" w:space="0"/>
            </w:tcBorders>
            <w:vAlign w:val="center"/>
          </w:tcPr>
          <w:p>
            <w:pPr>
              <w:pStyle w:val="4"/>
              <w:adjustRightInd w:val="0"/>
              <w:snapToGrid w:val="0"/>
              <w:ind w:firstLine="120" w:firstLineChars="50"/>
              <w:rPr>
                <w:rFonts w:ascii="黑体" w:hAnsi="黑体" w:eastAsia="黑体"/>
                <w:color w:val="000000"/>
                <w:sz w:val="24"/>
              </w:rPr>
            </w:pPr>
            <w:r>
              <w:rPr>
                <w:rFonts w:hint="eastAsia" w:ascii="黑体" w:hAnsi="黑体" w:eastAsia="黑体"/>
                <w:color w:val="000000"/>
                <w:sz w:val="24"/>
              </w:rPr>
              <w:t>10</w:t>
            </w:r>
          </w:p>
        </w:tc>
        <w:tc>
          <w:tcPr>
            <w:tcW w:w="1546" w:type="dxa"/>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top w:val="single" w:color="auto" w:sz="4" w:space="0"/>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5"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1</w:t>
            </w:r>
            <w:r>
              <w:rPr>
                <w:rFonts w:hint="eastAsia" w:ascii="黑体" w:hAnsi="黑体" w:eastAsia="黑体"/>
                <w:color w:val="000000"/>
                <w:sz w:val="24"/>
              </w:rPr>
              <w:t>1</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12</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4"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13</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w:t>
            </w:r>
            <w:r>
              <w:rPr>
                <w:rFonts w:ascii="黑体" w:hAnsi="黑体" w:eastAsia="黑体"/>
                <w:color w:val="000000"/>
                <w:sz w:val="24"/>
              </w:rPr>
              <w:t>4</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7"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w:t>
            </w:r>
            <w:r>
              <w:rPr>
                <w:rFonts w:ascii="黑体" w:hAnsi="黑体" w:eastAsia="黑体"/>
                <w:color w:val="000000"/>
                <w:sz w:val="24"/>
              </w:rPr>
              <w:t>5</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w:t>
            </w:r>
            <w:r>
              <w:rPr>
                <w:rFonts w:ascii="黑体" w:hAnsi="黑体" w:eastAsia="黑体"/>
                <w:color w:val="000000"/>
                <w:sz w:val="24"/>
              </w:rPr>
              <w:t>6</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9"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w:t>
            </w:r>
            <w:r>
              <w:rPr>
                <w:rFonts w:ascii="黑体" w:hAnsi="黑体" w:eastAsia="黑体"/>
                <w:color w:val="000000"/>
                <w:sz w:val="24"/>
              </w:rPr>
              <w:t>7</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w:t>
            </w:r>
            <w:r>
              <w:rPr>
                <w:rFonts w:ascii="黑体" w:hAnsi="黑体" w:eastAsia="黑体"/>
                <w:color w:val="000000"/>
                <w:sz w:val="24"/>
              </w:rPr>
              <w:t>8</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9"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9"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19</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1239" w:type="dxa"/>
            <w:vMerge w:val="restart"/>
            <w:vAlign w:val="center"/>
          </w:tcPr>
          <w:p>
            <w:pPr>
              <w:pStyle w:val="4"/>
              <w:adjustRightInd w:val="0"/>
              <w:snapToGrid w:val="0"/>
              <w:ind w:firstLine="0" w:firstLineChars="0"/>
              <w:jc w:val="center"/>
              <w:rPr>
                <w:rFonts w:ascii="黑体" w:hAnsi="黑体" w:eastAsia="黑体"/>
                <w:color w:val="000000"/>
                <w:sz w:val="24"/>
              </w:rPr>
            </w:pPr>
          </w:p>
          <w:p>
            <w:pPr>
              <w:pStyle w:val="4"/>
              <w:adjustRightInd w:val="0"/>
              <w:snapToGrid w:val="0"/>
              <w:ind w:firstLine="0" w:firstLineChars="0"/>
              <w:jc w:val="center"/>
              <w:rPr>
                <w:rFonts w:ascii="黑体" w:hAnsi="黑体" w:eastAsia="黑体"/>
                <w:color w:val="000000"/>
                <w:sz w:val="24"/>
              </w:rPr>
            </w:pP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品</w:t>
            </w:r>
          </w:p>
        </w:tc>
        <w:tc>
          <w:tcPr>
            <w:tcW w:w="1586" w:type="dxa"/>
            <w:gridSpan w:val="3"/>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作品名称</w:t>
            </w:r>
          </w:p>
        </w:tc>
        <w:tc>
          <w:tcPr>
            <w:tcW w:w="11317" w:type="dxa"/>
            <w:gridSpan w:val="1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239" w:type="dxa"/>
            <w:vMerge w:val="continue"/>
            <w:vAlign w:val="center"/>
          </w:tcPr>
          <w:p>
            <w:pPr>
              <w:pStyle w:val="4"/>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作品长度</w:t>
            </w:r>
          </w:p>
        </w:tc>
        <w:tc>
          <w:tcPr>
            <w:tcW w:w="350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时      分      秒</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拍摄地点</w:t>
            </w:r>
          </w:p>
        </w:tc>
        <w:tc>
          <w:tcPr>
            <w:tcW w:w="2720"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拍摄设备</w:t>
            </w:r>
          </w:p>
        </w:tc>
        <w:tc>
          <w:tcPr>
            <w:tcW w:w="2262" w:type="dxa"/>
            <w:gridSpan w:val="2"/>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0" w:hRule="atLeast"/>
        </w:trPr>
        <w:tc>
          <w:tcPr>
            <w:tcW w:w="1239" w:type="dxa"/>
            <w:vMerge w:val="continue"/>
            <w:vAlign w:val="center"/>
          </w:tcPr>
          <w:p>
            <w:pPr>
              <w:pStyle w:val="4"/>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作品简介</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2"/>
              </w:rPr>
              <w:t>（</w:t>
            </w:r>
            <w:r>
              <w:rPr>
                <w:rFonts w:hint="eastAsia" w:ascii="黑体" w:hAnsi="黑体" w:eastAsia="黑体"/>
                <w:color w:val="000000"/>
                <w:sz w:val="22"/>
              </w:rPr>
              <w:t>200</w:t>
            </w:r>
            <w:r>
              <w:rPr>
                <w:rFonts w:ascii="黑体" w:hAnsi="黑体" w:eastAsia="黑体"/>
                <w:color w:val="000000"/>
                <w:sz w:val="22"/>
              </w:rPr>
              <w:t>字以内）</w:t>
            </w:r>
          </w:p>
        </w:tc>
        <w:tc>
          <w:tcPr>
            <w:tcW w:w="11317" w:type="dxa"/>
            <w:gridSpan w:val="14"/>
            <w:tcBorders>
              <w:left w:val="single" w:color="auto" w:sz="4" w:space="0"/>
            </w:tcBorders>
            <w:vAlign w:val="center"/>
          </w:tcPr>
          <w:p>
            <w:pPr>
              <w:pStyle w:val="4"/>
              <w:adjustRightInd w:val="0"/>
              <w:snapToGrid w:val="0"/>
              <w:ind w:firstLine="0" w:firstLineChars="0"/>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15" w:hRule="atLeast"/>
        </w:trPr>
        <w:tc>
          <w:tcPr>
            <w:tcW w:w="1239" w:type="dxa"/>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指导老师意见</w:t>
            </w:r>
          </w:p>
        </w:tc>
        <w:tc>
          <w:tcPr>
            <w:tcW w:w="12903" w:type="dxa"/>
            <w:gridSpan w:val="17"/>
            <w:vAlign w:val="center"/>
          </w:tcPr>
          <w:p>
            <w:pPr>
              <w:spacing w:line="360" w:lineRule="auto"/>
              <w:ind w:firstLine="10080" w:firstLineChars="4200"/>
              <w:rPr>
                <w:rFonts w:ascii="黑体" w:hAnsi="黑体" w:eastAsia="黑体"/>
                <w:color w:val="000000"/>
                <w:sz w:val="24"/>
                <w:szCs w:val="24"/>
              </w:rPr>
            </w:pPr>
          </w:p>
          <w:p>
            <w:pPr>
              <w:spacing w:line="360" w:lineRule="auto"/>
              <w:ind w:firstLine="10080" w:firstLineChars="4200"/>
              <w:rPr>
                <w:rFonts w:ascii="黑体" w:hAnsi="黑体" w:eastAsia="黑体"/>
                <w:color w:val="000000"/>
                <w:sz w:val="24"/>
                <w:szCs w:val="24"/>
              </w:rPr>
            </w:pPr>
            <w:r>
              <w:rPr>
                <w:rFonts w:ascii="黑体" w:hAnsi="黑体" w:eastAsia="黑体"/>
                <w:color w:val="000000"/>
                <w:sz w:val="24"/>
                <w:szCs w:val="24"/>
              </w:rPr>
              <w:t>签名：</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0" w:hRule="atLeast"/>
        </w:trPr>
        <w:tc>
          <w:tcPr>
            <w:tcW w:w="1239" w:type="dxa"/>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学校意见</w:t>
            </w:r>
          </w:p>
        </w:tc>
        <w:tc>
          <w:tcPr>
            <w:tcW w:w="12903" w:type="dxa"/>
            <w:gridSpan w:val="17"/>
            <w:vAlign w:val="center"/>
          </w:tcPr>
          <w:p>
            <w:pPr>
              <w:spacing w:line="360" w:lineRule="auto"/>
              <w:ind w:firstLine="9960" w:firstLineChars="4150"/>
              <w:rPr>
                <w:rFonts w:ascii="黑体" w:hAnsi="黑体" w:eastAsia="黑体"/>
                <w:color w:val="000000"/>
                <w:sz w:val="24"/>
                <w:szCs w:val="24"/>
              </w:rPr>
            </w:pPr>
          </w:p>
          <w:p>
            <w:pPr>
              <w:spacing w:line="360" w:lineRule="auto"/>
              <w:ind w:firstLine="9960" w:firstLineChars="4150"/>
              <w:rPr>
                <w:rFonts w:ascii="黑体" w:hAnsi="黑体" w:eastAsia="黑体"/>
                <w:color w:val="000000"/>
                <w:sz w:val="24"/>
                <w:szCs w:val="24"/>
              </w:rPr>
            </w:pPr>
            <w:r>
              <w:rPr>
                <w:rFonts w:ascii="黑体" w:hAnsi="黑体" w:eastAsia="黑体"/>
                <w:color w:val="000000"/>
                <w:sz w:val="24"/>
                <w:szCs w:val="24"/>
              </w:rPr>
              <w:t>（盖章）</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bl>
    <w:p/>
    <w:sectPr>
      <w:pgSz w:w="16838" w:h="11906" w:orient="landscape"/>
      <w:pgMar w:top="1689" w:right="1213" w:bottom="1689" w:left="121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B0C81"/>
    <w:rsid w:val="04A94633"/>
    <w:rsid w:val="099F14E7"/>
    <w:rsid w:val="0F5B4901"/>
    <w:rsid w:val="275746DD"/>
    <w:rsid w:val="3BDB0C81"/>
    <w:rsid w:val="5B076281"/>
    <w:rsid w:val="6CD2227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2018-07-10T09:40:00Z</dcterms:created>
  <dc:creator>Administrator</dc:creator>
  <cp:lastModifiedBy>Administrator</cp:lastModifiedBy>
  <dcterms:modified xsi:type="dcterms:W3CDTF">2018-07-17T01:23:42Z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