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201</w:t>
      </w:r>
      <w:r>
        <w:rPr>
          <w:rFonts w:hint="eastAsia" w:asciiTheme="minorEastAsia" w:hAnsiTheme="minorEastAsia"/>
          <w:b/>
          <w:sz w:val="32"/>
          <w:lang w:val="en-US" w:eastAsia="zh-CN"/>
        </w:rPr>
        <w:t>8</w:t>
      </w:r>
      <w:r>
        <w:rPr>
          <w:rFonts w:asciiTheme="minorEastAsia" w:hAnsiTheme="minorEastAsia"/>
          <w:b/>
          <w:sz w:val="32"/>
          <w:lang w:eastAsia="zh-CN"/>
        </w:rPr>
        <w:t>-201</w:t>
      </w:r>
      <w:r>
        <w:rPr>
          <w:rFonts w:hint="eastAsia" w:asciiTheme="minorEastAsia" w:hAnsiTheme="minorEastAsia"/>
          <w:b/>
          <w:sz w:val="32"/>
          <w:lang w:val="en-US" w:eastAsia="zh-CN"/>
        </w:rPr>
        <w:t>9</w:t>
      </w:r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6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学生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基本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成员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年收入(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申请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</w:p>
    <w:p>
      <w:pPr>
        <w:rPr>
          <w:rFonts w:asciiTheme="minorEastAsia" w:hAnsiTheme="minorEastAsia"/>
          <w:szCs w:val="22"/>
          <w:lang w:val="en-US" w:eastAsia="zh-CN"/>
        </w:rPr>
      </w:pP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校方须出据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现行</w:t>
      </w:r>
      <w:r>
        <w:rPr>
          <w:rFonts w:asciiTheme="minorEastAsia" w:hAnsiTheme="minorEastAsia" w:eastAsiaTheme="minorEastAsia"/>
        </w:rPr>
        <w:t>学校经济困难学生认定实施办法（盖章）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博世大学新生助学金初审结果函，包括学校设置的助学金金额标准、</w:t>
      </w:r>
      <w:r>
        <w:rPr>
          <w:rFonts w:hint="eastAsia" w:asciiTheme="minorEastAsia" w:hAnsiTheme="minorEastAsia" w:eastAsiaTheme="minorEastAsia"/>
        </w:rPr>
        <w:t>入选</w:t>
      </w:r>
      <w:r>
        <w:rPr>
          <w:rFonts w:asciiTheme="minorEastAsia" w:hAnsiTheme="minorEastAsia" w:eastAsiaTheme="minorEastAsia"/>
        </w:rPr>
        <w:t>条件以及候选人名单（盖章）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ind w:left="360"/>
        <w:rPr>
          <w:rFonts w:asciiTheme="minorEastAsia" w:hAnsiTheme="minorEastAsia"/>
        </w:rPr>
      </w:pPr>
      <w:bookmarkStart w:id="19" w:name="_GoBack"/>
      <w:bookmarkEnd w:id="19"/>
    </w:p>
    <w:p>
      <w:pPr>
        <w:ind w:firstLine="720"/>
        <w:rPr>
          <w:rFonts w:asciiTheme="minorEastAsia" w:hAnsiTheme="minorEastAsia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60288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7M4K1gAAAAcBAAAPAAAAAAAAAAEA&#10;IAAAACIAAABkcnMvZG93bnJldi54bWxQSwECFAAUAAAACACHTuJAWMLE0xECAAAMBAAADgAAAAAA&#10;AAABACAAAAAlAQAAZHJzL2Uyb0RvYy54bWxQSwUGAAAAAAYABgBZAQAAq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lang w:eastAsia="zh-CN"/>
        </w:rPr>
        <w:t xml:space="preserve">  </w:t>
      </w:r>
    </w:p>
    <w:p>
      <w:pPr>
        <w:rPr>
          <w:rFonts w:asciiTheme="minorEastAsia" w:hAnsiTheme="minor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Tmp9"/>
    <w:bookmarkEnd w:id="0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" w:name="UdsLglInfoLine01"/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5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6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LglInf2Cpy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6" w:name="BankLoc"/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7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AddVisLoc"/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2" w:name="InetLoc"/>
    <w:bookmarkEnd w:id="12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3" w:name="optTitle"/>
    <w:bookmarkEnd w:id="13"/>
    <w:bookmarkStart w:id="14" w:name="bkmFalt"/>
    <w:r>
      <w:t xml:space="preserve">  </w:t>
    </w:r>
    <w:bookmarkEnd w:id="14"/>
  </w:p>
  <w:p>
    <w:pPr>
      <w:framePr w:w="284" w:h="170" w:wrap="around" w:vAnchor="page" w:hAnchor="page" w:x="224" w:y="8367"/>
      <w:spacing w:line="80" w:lineRule="exact"/>
    </w:pPr>
    <w:bookmarkStart w:id="15" w:name="bkmFalt2"/>
    <w:r>
      <w:t xml:space="preserve">  </w:t>
    </w:r>
    <w:bookmarkEnd w:id="15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6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7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7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8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8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6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5562C4E"/>
    <w:multiLevelType w:val="multilevel"/>
    <w:tmpl w:val="15562C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2E5A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4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uiPriority w:val="0"/>
    <w:rPr>
      <w:rFonts w:cs="MLStat"/>
      <w:sz w:val="20"/>
    </w:rPr>
  </w:style>
  <w:style w:type="paragraph" w:styleId="15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6">
    <w:name w:val="Table Grid"/>
    <w:basedOn w:val="25"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7">
    <w:name w:val="MLStat"/>
    <w:basedOn w:val="1"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386</Characters>
  <Lines>193</Lines>
  <Paragraphs>103</Paragraphs>
  <TotalTime>1</TotalTime>
  <ScaleCrop>false</ScaleCrop>
  <LinksUpToDate>false</LinksUpToDate>
  <CharactersWithSpaces>724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牛奶麻麻</cp:lastModifiedBy>
  <cp:lastPrinted>2017-08-23T06:29:00Z</cp:lastPrinted>
  <dcterms:modified xsi:type="dcterms:W3CDTF">2018-09-06T05:17:50Z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