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中宋" w:hAnsi="华文中宋" w:eastAsia="华文中宋" w:cs="Arial"/>
          <w:color w:val="333333"/>
          <w:sz w:val="24"/>
          <w:szCs w:val="21"/>
          <w:shd w:val="clear" w:color="auto" w:fill="FFFFFF"/>
        </w:rPr>
      </w:pPr>
      <w:r>
        <w:rPr>
          <w:rFonts w:ascii="Arial" w:hAnsi="Arial" w:eastAsia="宋体" w:cs="Arial"/>
          <w:b/>
          <w:color w:val="333333"/>
          <w:kern w:val="2"/>
          <w:sz w:val="24"/>
          <w:szCs w:val="21"/>
          <w:highlight w:val="yellow"/>
          <w:shd w:val="clear" w:color="auto" w:fill="FFFFFF"/>
          <w:lang w:val="en-US" w:eastAsia="zh-CN" w:bidi="ar-SA"/>
        </w:rPr>
        <w:pict>
          <v:shape id="Quad Arrow 4" o:spid="_x0000_s1026" o:spt="202" type="#_x0000_t202" style="position:absolute;left:0pt;margin-left:247.65pt;margin-top:18.2pt;height:210.75pt;width:166.35pt;mso-wrap-distance-bottom:0pt;mso-wrap-distance-left:9pt;mso-wrap-distance-right:9pt;mso-wrap-distance-top:0pt;z-index:25165824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Calibri" w:hAnsi="Calibri" w:eastAsia="宋体"/>
                      <w:kern w:val="2"/>
                      <w:sz w:val="21"/>
                      <w:szCs w:val="22"/>
                      <w:lang w:val="en-US" w:eastAsia="zh-CN" w:bidi="ar-SA"/>
                    </w:rPr>
                    <w:pict>
                      <v:shape id="_x0000_i1025" o:spt="75" type="#_x0000_t75" style="height:178.5pt;width:144.75pt;" fillcolor="#FFFFFF" filled="f" o:preferrelative="t" stroked="f" coordsize="21600,21600">
                        <v:path/>
                        <v:fill on="f" color2="#FFFFFF" focussize="0,0"/>
                        <v:stroke on="f"/>
                        <v:imagedata r:id="rId5" gain="65536f" blacklevel="0f" gamma="0" o:title="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  <w:p>
                  <w:r>
                    <w:rPr>
                      <w:rFonts w:hint="eastAsia"/>
                      <w:highlight w:val="yellow"/>
                    </w:rPr>
                    <w:t>照片请提供原文件，不得小于1M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王声湧</w:t>
      </w:r>
    </w:p>
    <w:p>
      <w:pPr>
        <w:spacing w:line="360" w:lineRule="auto"/>
        <w:ind w:firstLine="482" w:firstLineChars="200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名师简介：（50字以内）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教授，国家级教学名师，现任医学院伤害预防控制中心主任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，曾任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医学院副院长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流行病学教研室主任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。</w:t>
      </w:r>
    </w:p>
    <w:p>
      <w:pPr>
        <w:spacing w:line="360" w:lineRule="auto"/>
        <w:ind w:firstLine="472" w:firstLineChars="196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工作成果：（200字以内）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从事教学、科研和疾病控制工作45年，主持42项部、省和厅级科研课题，27项科研，主编和参编32部专著，发表300多篇论文。9次获省部、厅（局）级科技进步奖，3次获优秀教学成果奖。享受国务院政府特殊津贴，荣获中国公共卫生与预防医学发展贡献奖、中国流行病学杰出贡献奖、暨南大学终身贡献奖和国务院侨办优秀教师、南粤优秀教师、广东省高教战线先进工作者、教书育人好教师、广东省教育系统抗非典先进个人；暨南大学十佳授课教师、十佳先进工作者等。</w:t>
      </w:r>
    </w:p>
    <w:p>
      <w:pPr>
        <w:spacing w:line="360" w:lineRule="auto"/>
        <w:ind w:firstLine="472" w:firstLineChars="196"/>
        <w:rPr>
          <w:rFonts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名师寄语：（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0字以内）</w:t>
      </w:r>
    </w:p>
    <w:p>
      <w:pPr>
        <w:spacing w:line="360" w:lineRule="auto"/>
        <w:ind w:firstLine="3534" w:firstLineChars="1261"/>
        <w:jc w:val="left"/>
        <w:rPr>
          <w:rFonts w:ascii="华文中宋" w:hAnsi="华文中宋" w:eastAsia="华文中宋" w:cs="宋体"/>
          <w:b/>
          <w:kern w:val="0"/>
          <w:sz w:val="28"/>
          <w:szCs w:val="28"/>
        </w:rPr>
      </w:pPr>
    </w:p>
    <w:p>
      <w:pPr>
        <w:spacing w:line="360" w:lineRule="auto"/>
        <w:ind w:firstLine="3534" w:firstLineChars="1261"/>
        <w:jc w:val="left"/>
        <w:rPr>
          <w:rFonts w:ascii="华文中宋" w:hAnsi="华文中宋" w:eastAsia="华文中宋" w:cs="宋体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马宏伟</w:t>
      </w:r>
    </w:p>
    <w:p>
      <w:pPr>
        <w:shd w:val="clear" w:color="auto" w:fill="FFFFFF"/>
        <w:spacing w:line="360" w:lineRule="auto"/>
        <w:ind w:firstLine="480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>
        <w:rPr>
          <w:rFonts w:ascii="Calibri" w:hAnsi="Calibri" w:eastAsia="宋体"/>
          <w:b/>
          <w:kern w:val="2"/>
          <w:sz w:val="28"/>
          <w:szCs w:val="22"/>
          <w:lang w:val="en-US" w:eastAsia="zh-CN" w:bidi="ar-SA"/>
        </w:rPr>
        <w:pict>
          <v:shape id="Quad Arrow 5" o:spid="_x0000_s1028" o:spt="202" type="#_x0000_t202" style="position:absolute;left:0pt;margin-left:2.75pt;margin-top:0.4pt;height:202.75pt;width:166pt;mso-wrap-distance-bottom:0pt;mso-wrap-distance-left:9pt;mso-wrap-distance-right:9pt;mso-wrap-distance-top:0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Calibri" w:hAnsi="Calibri" w:eastAsia="宋体"/>
                      <w:kern w:val="2"/>
                      <w:sz w:val="21"/>
                      <w:szCs w:val="22"/>
                      <w:lang w:val="en-US" w:eastAsia="zh-CN" w:bidi="ar-SA"/>
                    </w:rPr>
                    <w:pict>
                      <v:shape id="_x0000_i1029" o:spt="75" type="#_x0000_t75" style="height:159.75pt;width:148.5pt;" fillcolor="#FFFFFF" filled="f" o:preferrelative="t" stroked="f" coordsize="21600,21600">
                        <v:path/>
                        <v:fill on="f" color2="#FFFFFF" focussize="0,0"/>
                        <v:stroke on="f"/>
                        <v:imagedata r:id="rId6" gain="65536f" blacklevel="0f" gamma="0" o:title="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highlight w:val="yellow"/>
                    </w:rPr>
                    <w:t>照片请提供原文件，不得小于1M</w:t>
                  </w:r>
                </w:p>
              </w:txbxContent>
            </v:textbox>
            <w10:wrap type="square"/>
          </v:shape>
        </w:pic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名师简介：（50字以内）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教授，博士、博士生导师。教育部“长江学者奖励计划”特聘教授，</w:t>
      </w:r>
      <w:r>
        <w:rPr>
          <w:sz w:val="24"/>
        </w:rPr>
        <w:t> </w:t>
      </w:r>
      <w:r>
        <w:fldChar w:fldCharType="begin"/>
      </w:r>
      <w:r>
        <w:instrText xml:space="preserve">HYPERLINK "http://baike.baidu.com/view/4140.htm" \t "_blank" </w:instrText>
      </w:r>
      <w:r>
        <w:fldChar w:fldCharType="separate"/>
      </w:r>
      <w:r>
        <w:rPr>
          <w:color w:val="333333"/>
          <w:sz w:val="24"/>
        </w:rPr>
        <w:t>暨南大学</w:t>
      </w:r>
      <w:r>
        <w:fldChar w:fldCharType="end"/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特聘教授，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教务处处长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公共安全研究中心副主任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。</w:t>
      </w:r>
    </w:p>
    <w:p>
      <w:pPr>
        <w:shd w:val="clear" w:color="auto" w:fill="FFFFFF"/>
        <w:spacing w:line="360" w:lineRule="auto"/>
        <w:ind w:firstLine="472" w:firstLineChars="196"/>
        <w:rPr>
          <w:rFonts w:ascii="Arial" w:hAnsi="Arial" w:eastAsia="宋体" w:cs="Arial"/>
          <w:color w:val="333333"/>
          <w:kern w:val="0"/>
          <w:sz w:val="24"/>
          <w:szCs w:val="21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工作成果：（200字以内）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从事结构冲击动力学、结构安全与预警方面研究20多年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曾主持国家自然科学基金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项、国家青年自然科学基金和霍英东</w:t>
      </w:r>
      <w:bookmarkStart w:id="0" w:name="_GoBack"/>
      <w:bookmarkEnd w:id="0"/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全国高等院校青年教师研究基金2项，参加国家自然科学基金重点项目1项。主持省部级科技项目3项。共发表论文150余篇，出版专著2部。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曾获</w:t>
      </w:r>
      <w:r>
        <w:rPr>
          <w:rFonts w:ascii="Arial" w:hAnsi="Arial" w:eastAsia="宋体" w:cs="Arial"/>
          <w:color w:val="333333"/>
          <w:kern w:val="0"/>
          <w:sz w:val="24"/>
          <w:szCs w:val="21"/>
        </w:rPr>
        <w:t>山西省青年五四奖章</w:t>
      </w:r>
      <w:r>
        <w:rPr>
          <w:rFonts w:hint="eastAsia" w:ascii="Arial" w:hAnsi="Arial" w:eastAsia="宋体" w:cs="Arial"/>
          <w:color w:val="333333"/>
          <w:kern w:val="0"/>
          <w:sz w:val="24"/>
          <w:szCs w:val="21"/>
        </w:rPr>
        <w:t>、</w:t>
      </w:r>
      <w:r>
        <w:rPr>
          <w:rFonts w:ascii="Arial" w:hAnsi="Arial" w:eastAsia="宋体" w:cs="Arial"/>
          <w:color w:val="333333"/>
          <w:kern w:val="0"/>
          <w:sz w:val="24"/>
          <w:szCs w:val="21"/>
        </w:rPr>
        <w:t>首届暨南大学“师德标兵”</w:t>
      </w:r>
      <w:r>
        <w:rPr>
          <w:rFonts w:hint="eastAsia" w:ascii="Arial" w:hAnsi="Arial" w:eastAsia="宋体" w:cs="Arial"/>
          <w:color w:val="333333"/>
          <w:kern w:val="0"/>
          <w:sz w:val="24"/>
          <w:szCs w:val="21"/>
        </w:rPr>
        <w:t>、</w:t>
      </w:r>
      <w:r>
        <w:rPr>
          <w:rFonts w:ascii="Arial" w:hAnsi="Arial" w:eastAsia="宋体" w:cs="Arial"/>
          <w:color w:val="333333"/>
          <w:kern w:val="0"/>
          <w:sz w:val="24"/>
          <w:szCs w:val="21"/>
        </w:rPr>
        <w:t>广东省科技进步二等奖</w:t>
      </w:r>
      <w:r>
        <w:rPr>
          <w:rFonts w:hint="eastAsia" w:ascii="Arial" w:hAnsi="Arial" w:eastAsia="宋体" w:cs="Arial"/>
          <w:color w:val="333333"/>
          <w:kern w:val="0"/>
          <w:sz w:val="24"/>
          <w:szCs w:val="21"/>
        </w:rPr>
        <w:t>、徐</w:t>
      </w:r>
      <w:r>
        <w:rPr>
          <w:rFonts w:ascii="Arial" w:hAnsi="Arial" w:eastAsia="宋体" w:cs="Arial"/>
          <w:color w:val="333333"/>
          <w:kern w:val="0"/>
          <w:sz w:val="24"/>
          <w:szCs w:val="21"/>
        </w:rPr>
        <w:t>芝伦全国力学优秀教师</w:t>
      </w:r>
      <w:r>
        <w:rPr>
          <w:rFonts w:hint="eastAsia" w:ascii="Arial" w:hAnsi="Arial" w:eastAsia="宋体" w:cs="Arial"/>
          <w:color w:val="333333"/>
          <w:kern w:val="0"/>
          <w:sz w:val="24"/>
          <w:szCs w:val="21"/>
        </w:rPr>
        <w:t>。</w:t>
      </w:r>
    </w:p>
    <w:p>
      <w:pPr>
        <w:shd w:val="clear" w:color="auto" w:fill="FFFFFF"/>
        <w:spacing w:line="360" w:lineRule="auto"/>
        <w:ind w:firstLine="472" w:firstLineChars="196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名师寄语：（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0字以内）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中宋" w:hAnsi="华文中宋" w:eastAsia="华文中宋"/>
        <w:b/>
      </w:rPr>
    </w:pPr>
    <w:r>
      <w:rPr>
        <w:rFonts w:hint="eastAsia" w:ascii="华文中宋" w:hAnsi="华文中宋" w:eastAsia="华文中宋"/>
        <w:b/>
        <w:sz w:val="28"/>
        <w:szCs w:val="28"/>
      </w:rPr>
      <w:t>暨南大学201</w:t>
    </w:r>
    <w:r>
      <w:rPr>
        <w:rFonts w:hint="eastAsia" w:ascii="华文中宋" w:hAnsi="华文中宋" w:eastAsia="华文中宋"/>
        <w:b/>
        <w:sz w:val="28"/>
        <w:szCs w:val="28"/>
        <w:lang w:val="en-US" w:eastAsia="zh-CN"/>
      </w:rPr>
      <w:t>6</w:t>
    </w:r>
    <w:r>
      <w:rPr>
        <w:rFonts w:hint="eastAsia" w:ascii="华文中宋" w:hAnsi="华文中宋" w:eastAsia="华文中宋"/>
        <w:b/>
        <w:sz w:val="28"/>
        <w:szCs w:val="28"/>
      </w:rPr>
      <w:t>年新生入学教育讲师团成员资料提供模板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FB8"/>
    <w:rsid w:val="00010982"/>
    <w:rsid w:val="0001408D"/>
    <w:rsid w:val="000252C3"/>
    <w:rsid w:val="00054864"/>
    <w:rsid w:val="00077916"/>
    <w:rsid w:val="000B026E"/>
    <w:rsid w:val="000C0F4F"/>
    <w:rsid w:val="000F0511"/>
    <w:rsid w:val="00136643"/>
    <w:rsid w:val="001A23CC"/>
    <w:rsid w:val="001B2254"/>
    <w:rsid w:val="001F43A4"/>
    <w:rsid w:val="002D30F0"/>
    <w:rsid w:val="00344E7B"/>
    <w:rsid w:val="00353AB1"/>
    <w:rsid w:val="003B52DE"/>
    <w:rsid w:val="003C6963"/>
    <w:rsid w:val="004015CF"/>
    <w:rsid w:val="004062BA"/>
    <w:rsid w:val="00423209"/>
    <w:rsid w:val="0043690A"/>
    <w:rsid w:val="00451555"/>
    <w:rsid w:val="00465ED3"/>
    <w:rsid w:val="00487B4F"/>
    <w:rsid w:val="00494CAD"/>
    <w:rsid w:val="004A1948"/>
    <w:rsid w:val="004E601B"/>
    <w:rsid w:val="005C19A8"/>
    <w:rsid w:val="005D1108"/>
    <w:rsid w:val="00671484"/>
    <w:rsid w:val="006731F1"/>
    <w:rsid w:val="006A4E02"/>
    <w:rsid w:val="006C4FB8"/>
    <w:rsid w:val="006E116A"/>
    <w:rsid w:val="00723527"/>
    <w:rsid w:val="00742D39"/>
    <w:rsid w:val="00787E7F"/>
    <w:rsid w:val="007B5476"/>
    <w:rsid w:val="007B6898"/>
    <w:rsid w:val="007B7944"/>
    <w:rsid w:val="007C10DC"/>
    <w:rsid w:val="007F7147"/>
    <w:rsid w:val="0085220E"/>
    <w:rsid w:val="00863E96"/>
    <w:rsid w:val="008C4C24"/>
    <w:rsid w:val="008D7F47"/>
    <w:rsid w:val="009013CE"/>
    <w:rsid w:val="00A42C90"/>
    <w:rsid w:val="00A52856"/>
    <w:rsid w:val="00A765A6"/>
    <w:rsid w:val="00AB7685"/>
    <w:rsid w:val="00AF3837"/>
    <w:rsid w:val="00B22165"/>
    <w:rsid w:val="00B409E2"/>
    <w:rsid w:val="00B46DC8"/>
    <w:rsid w:val="00B77F6D"/>
    <w:rsid w:val="00BC6D77"/>
    <w:rsid w:val="00C018B9"/>
    <w:rsid w:val="00C3369E"/>
    <w:rsid w:val="00C37FCD"/>
    <w:rsid w:val="00C65B14"/>
    <w:rsid w:val="00C71CEC"/>
    <w:rsid w:val="00C936CD"/>
    <w:rsid w:val="00C974D7"/>
    <w:rsid w:val="00CB29BC"/>
    <w:rsid w:val="00CD70E4"/>
    <w:rsid w:val="00D03A8D"/>
    <w:rsid w:val="00D119F7"/>
    <w:rsid w:val="00D25337"/>
    <w:rsid w:val="00D265E8"/>
    <w:rsid w:val="00D32BB6"/>
    <w:rsid w:val="00D527C4"/>
    <w:rsid w:val="00D56C49"/>
    <w:rsid w:val="00DA6290"/>
    <w:rsid w:val="00DB6134"/>
    <w:rsid w:val="00E91556"/>
    <w:rsid w:val="00EC3459"/>
    <w:rsid w:val="00EC6045"/>
    <w:rsid w:val="00F44D73"/>
    <w:rsid w:val="00F5466E"/>
    <w:rsid w:val="00F761BD"/>
    <w:rsid w:val="00F80D8A"/>
    <w:rsid w:val="00FD5578"/>
    <w:rsid w:val="00FF1091"/>
    <w:rsid w:val="0FAF32F8"/>
    <w:rsid w:val="6A19636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545</Characters>
  <Lines>4</Lines>
  <Paragraphs>1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2014-06-23T07:16:00Z</dcterms:created>
  <dc:creator>a</dc:creator>
  <cp:lastModifiedBy>Administrator</cp:lastModifiedBy>
  <dcterms:modified xsi:type="dcterms:W3CDTF">2016-06-21T03:02:05Z</dcterms:modified>
  <dc:title>王声湧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