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B0" w:rsidRDefault="009718B0" w:rsidP="009718B0">
      <w:r>
        <w:rPr>
          <w:rFonts w:hint="eastAsia"/>
        </w:rPr>
        <w:t>附件一：</w:t>
      </w:r>
    </w:p>
    <w:tbl>
      <w:tblPr>
        <w:tblStyle w:val="a9"/>
        <w:tblW w:w="9004" w:type="dxa"/>
        <w:tblLayout w:type="fixed"/>
        <w:tblLook w:val="04A0" w:firstRow="1" w:lastRow="0" w:firstColumn="1" w:lastColumn="0" w:noHBand="0" w:noVBand="1"/>
      </w:tblPr>
      <w:tblGrid>
        <w:gridCol w:w="1797"/>
        <w:gridCol w:w="2593"/>
        <w:gridCol w:w="4614"/>
      </w:tblGrid>
      <w:tr w:rsidR="009718B0" w:rsidTr="009B138E">
        <w:tc>
          <w:tcPr>
            <w:tcW w:w="9004" w:type="dxa"/>
            <w:gridSpan w:val="3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第十九届第一任期暨南大学学生代表大会通讯录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委员长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施嘉祖（香港）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管理学院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副委员长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文敏怡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新闻与传播学院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副委员长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林澄瑶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经济学院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副委员长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申琳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国际商学院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陶伊晴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国际学院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陈雅雯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文学院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谭燕玲（香港）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外国语学院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蒋瑞雪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外国语学院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朱美迪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新闻与传播学院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邓钰静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艺术学院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林威成（香港）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经济学院（四海书院）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陈俊良（香港）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经济学院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李健威（澳门）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经济学院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lastRenderedPageBreak/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于宗文（台湾）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经济学院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林熙妍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管理学院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陈冉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公共管理学院/应急管理学院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李政阳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法学院/知识产权学院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林英才（老挝）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国际关系学院/华人华侨研究院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蔡乐颖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国际关系学院/华人华侨研究院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朱琦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理工学院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杨健成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信息科学技术学院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邱飞宇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生命科学技术学院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陈郁夫（台湾）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医学部（口腔医学院）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陈锦涛（香港）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医学部（中医学院）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崔若男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药学院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欧阳奉天（澳门）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药学院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黄桂丰（柬埔寨）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华文学院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钟雨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华文学院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韦一彪（香港）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人文学院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谭文格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人文学院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董一楔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翻译学院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陈晓鑫（澳门）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国际商学院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郑裕聪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电气信息学院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林珊羽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深圳旅游学院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杜岳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体育学院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常委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赵子漪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环境学院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观察员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刘琪琪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化学与材料学院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观察员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林思健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力学与建筑工程学院</w:t>
            </w:r>
          </w:p>
        </w:tc>
      </w:tr>
      <w:tr w:rsidR="009718B0" w:rsidTr="009718B0">
        <w:tc>
          <w:tcPr>
            <w:tcW w:w="1797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观察员</w:t>
            </w:r>
          </w:p>
        </w:tc>
        <w:tc>
          <w:tcPr>
            <w:tcW w:w="2593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谢彬华（香港）</w:t>
            </w:r>
          </w:p>
        </w:tc>
        <w:tc>
          <w:tcPr>
            <w:tcW w:w="4614" w:type="dxa"/>
          </w:tcPr>
          <w:p w:rsidR="009718B0" w:rsidRDefault="009718B0" w:rsidP="009B138E">
            <w:pPr>
              <w:pStyle w:val="a7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E3E3E"/>
                <w:sz w:val="28"/>
                <w:szCs w:val="28"/>
                <w:shd w:val="clear" w:color="auto" w:fill="FFFFFF"/>
              </w:rPr>
              <w:t>力学与建筑工程学院</w:t>
            </w:r>
          </w:p>
        </w:tc>
      </w:tr>
    </w:tbl>
    <w:p w:rsidR="009718B0" w:rsidRDefault="009718B0" w:rsidP="009718B0">
      <w:pPr>
        <w:pStyle w:val="a7"/>
        <w:shd w:val="clear" w:color="auto" w:fill="FEFFFF"/>
        <w:spacing w:beforeAutospacing="0" w:afterAutospacing="0" w:line="360" w:lineRule="auto"/>
        <w:ind w:right="1280"/>
        <w:rPr>
          <w:rFonts w:ascii="仿宋" w:eastAsia="仿宋" w:hAnsi="仿宋" w:cs="仿宋" w:hint="eastAsia"/>
          <w:color w:val="3E3E3E"/>
          <w:sz w:val="32"/>
          <w:szCs w:val="32"/>
        </w:rPr>
      </w:pPr>
      <w:bookmarkStart w:id="0" w:name="_GoBack"/>
      <w:bookmarkEnd w:id="0"/>
    </w:p>
    <w:p w:rsidR="009718B0" w:rsidRDefault="009718B0" w:rsidP="009718B0">
      <w:pPr>
        <w:tabs>
          <w:tab w:val="left" w:pos="3406"/>
        </w:tabs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D1688D" w:rsidRDefault="00D1688D"/>
    <w:sectPr w:rsidR="00D1688D">
      <w:headerReference w:type="default" r:id="rId6"/>
      <w:footerReference w:type="even" r:id="rId7"/>
      <w:pgSz w:w="11906" w:h="16838"/>
      <w:pgMar w:top="2098" w:right="1531" w:bottom="1984" w:left="1587" w:header="851" w:footer="283" w:gutter="0"/>
      <w:pgNumType w:fmt="numberInDash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63" w:rsidRDefault="00B71B63" w:rsidP="009718B0">
      <w:pPr>
        <w:spacing w:after="0" w:line="240" w:lineRule="auto"/>
      </w:pPr>
      <w:r>
        <w:separator/>
      </w:r>
    </w:p>
  </w:endnote>
  <w:endnote w:type="continuationSeparator" w:id="0">
    <w:p w:rsidR="00B71B63" w:rsidRDefault="00B71B63" w:rsidP="0097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全真簡中仿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B7" w:rsidRDefault="00B71B63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643B7" w:rsidRDefault="00B71B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63" w:rsidRDefault="00B71B63" w:rsidP="009718B0">
      <w:pPr>
        <w:spacing w:after="0" w:line="240" w:lineRule="auto"/>
      </w:pPr>
      <w:r>
        <w:separator/>
      </w:r>
    </w:p>
  </w:footnote>
  <w:footnote w:type="continuationSeparator" w:id="0">
    <w:p w:rsidR="00B71B63" w:rsidRDefault="00B71B63" w:rsidP="0097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B7" w:rsidRDefault="00B71B63">
    <w:pPr>
      <w:pStyle w:val="a5"/>
      <w:spacing w:after="0" w:line="240" w:lineRule="auto"/>
      <w:jc w:val="center"/>
      <w:rPr>
        <w:rFonts w:ascii="全真簡中仿" w:hAnsi="Microsoft JhengHei"/>
        <w:b/>
        <w:color w:val="548DD4"/>
        <w:sz w:val="52"/>
      </w:rPr>
    </w:pPr>
    <w:r>
      <w:rPr>
        <w:rFonts w:ascii="全真簡中仿" w:hAnsi="Microsoft JhengHei" w:hint="eastAsia"/>
        <w:b/>
        <w:color w:val="548DD4"/>
        <w:sz w:val="52"/>
      </w:rPr>
      <w:t>暨南大学学生代表大会常务委员会</w:t>
    </w:r>
    <w:r>
      <w:rPr>
        <w:rFonts w:ascii="全真簡中仿" w:hAnsi="Microsoft JhengHei"/>
        <w:b/>
        <w:color w:val="548DD4"/>
        <w:sz w:val="52"/>
      </w:rPr>
      <w:br/>
    </w:r>
    <w:r>
      <w:rPr>
        <w:rFonts w:ascii="Arial" w:hAnsi="Arial"/>
        <w:color w:val="548DD4"/>
        <w:sz w:val="28"/>
      </w:rPr>
      <w:t>Standing Committee of Student</w:t>
    </w:r>
    <w:r>
      <w:rPr>
        <w:rFonts w:ascii="Arial" w:eastAsia="PMingLiU" w:hAnsi="Arial"/>
        <w:color w:val="548DD4"/>
        <w:sz w:val="28"/>
        <w:lang w:eastAsia="zh-TW"/>
      </w:rPr>
      <w:t>'</w:t>
    </w:r>
    <w:r>
      <w:rPr>
        <w:rFonts w:ascii="Arial" w:hAnsi="Arial"/>
        <w:color w:val="548DD4"/>
        <w:sz w:val="28"/>
      </w:rPr>
      <w:t>s Congress of Jinan University</w:t>
    </w:r>
  </w:p>
  <w:p w:rsidR="004643B7" w:rsidRDefault="00B71B63">
    <w:pPr>
      <w:pStyle w:val="a5"/>
      <w:spacing w:after="0" w:line="240" w:lineRule="auto"/>
      <w:ind w:leftChars="-164" w:left="-361" w:firstLineChars="200" w:firstLine="360"/>
      <w:jc w:val="center"/>
      <w:rPr>
        <w:rFonts w:ascii="Arial" w:hAnsi="Arial"/>
      </w:rPr>
    </w:pPr>
    <w:r>
      <w:rPr>
        <w:rFonts w:ascii="Microsoft JhengHei" w:hAnsi="Microsoft JhengHei"/>
        <w:noProof/>
        <w:color w:val="548DD4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23DB0" wp14:editId="62755DAE">
              <wp:simplePos x="0" y="0"/>
              <wp:positionH relativeFrom="column">
                <wp:align>center</wp:align>
              </wp:positionH>
              <wp:positionV relativeFrom="paragraph">
                <wp:posOffset>223520</wp:posOffset>
              </wp:positionV>
              <wp:extent cx="6400800" cy="635"/>
              <wp:effectExtent l="0" t="24130" r="0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line">
                        <a:avLst/>
                      </a:prstGeom>
                      <a:noFill/>
                      <a:ln w="48260" cmpd="thinThick">
                        <a:solidFill>
                          <a:srgbClr val="548DD4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1C6F70" id="Line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17.6pt" to="7in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" strokecolor="#548dd4" strokeweight="3.8pt">
              <v:stroke linestyle="thinThick"/>
            </v:line>
          </w:pict>
        </mc:Fallback>
      </mc:AlternateContent>
    </w:r>
    <w:r>
      <w:rPr>
        <w:rFonts w:ascii="Microsoft JhengHei" w:hAnsi="Microsoft JhengHei" w:hint="eastAsia"/>
        <w:color w:val="548DD4"/>
        <w:sz w:val="18"/>
      </w:rPr>
      <w:t>地址</w:t>
    </w:r>
    <w:r>
      <w:rPr>
        <w:rFonts w:ascii="Microsoft JhengHei" w:hAnsi="Microsoft JhengHei"/>
        <w:color w:val="548DD4"/>
        <w:sz w:val="18"/>
      </w:rPr>
      <w:t xml:space="preserve">: </w:t>
    </w:r>
    <w:r>
      <w:rPr>
        <w:rFonts w:ascii="Microsoft JhengHei" w:hAnsi="Microsoft JhengHei" w:hint="eastAsia"/>
        <w:color w:val="548DD4"/>
        <w:sz w:val="18"/>
      </w:rPr>
      <w:t>广州暨南大学礼堂</w:t>
    </w:r>
    <w:r>
      <w:rPr>
        <w:rFonts w:ascii="Microsoft JhengHei" w:hAnsi="Microsoft JhengHei" w:hint="eastAsia"/>
        <w:color w:val="548DD4"/>
        <w:sz w:val="18"/>
      </w:rPr>
      <w:t>407</w:t>
    </w:r>
    <w:r>
      <w:rPr>
        <w:rFonts w:ascii="Microsoft JhengHei" w:hAnsi="Microsoft JhengHei" w:hint="eastAsia"/>
        <w:color w:val="548DD4"/>
        <w:sz w:val="18"/>
      </w:rPr>
      <w:t>学代办公室</w:t>
    </w:r>
    <w:r>
      <w:rPr>
        <w:rFonts w:ascii="Arial" w:hAnsi="Arial"/>
        <w:color w:val="548DD4"/>
        <w:sz w:val="18"/>
      </w:rPr>
      <w:t xml:space="preserve">Address: Students' Congress Office, </w:t>
    </w:r>
    <w:r>
      <w:rPr>
        <w:rFonts w:ascii="Arial" w:hAnsi="Arial" w:hint="eastAsia"/>
        <w:color w:val="548DD4"/>
        <w:sz w:val="18"/>
      </w:rPr>
      <w:t>407</w:t>
    </w:r>
    <w:r>
      <w:rPr>
        <w:rFonts w:ascii="Arial" w:hAnsi="Arial"/>
        <w:color w:val="548DD4"/>
        <w:sz w:val="18"/>
      </w:rPr>
      <w:t>, Auditorium, Jinan University</w:t>
    </w:r>
  </w:p>
  <w:p w:rsidR="004643B7" w:rsidRDefault="00B71B63">
    <w:pPr>
      <w:pStyle w:val="a5"/>
      <w:spacing w:after="0" w:line="240" w:lineRule="auto"/>
      <w:ind w:leftChars="-164" w:left="-361" w:firstLineChars="200" w:firstLine="400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B0"/>
    <w:rsid w:val="009718B0"/>
    <w:rsid w:val="00B71B63"/>
    <w:rsid w:val="00D1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AE0A"/>
  <w15:chartTrackingRefBased/>
  <w15:docId w15:val="{7DD305C4-6928-413A-9E24-5B3359B7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8B0"/>
    <w:pPr>
      <w:spacing w:after="200" w:line="276" w:lineRule="auto"/>
    </w:pPr>
    <w:rPr>
      <w:rFonts w:ascii="Calibri" w:eastAsia="宋体" w:hAnsi="Calibri" w:cs="Times New Roman"/>
      <w:kern w:val="0"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B0"/>
    <w:pPr>
      <w:spacing w:beforeAutospacing="1" w:after="0" w:afterAutospacing="1"/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9718B0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footer"/>
    <w:basedOn w:val="a"/>
    <w:link w:val="a4"/>
    <w:qFormat/>
    <w:rsid w:val="009718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页脚 字符"/>
    <w:basedOn w:val="a0"/>
    <w:link w:val="a3"/>
    <w:qFormat/>
    <w:rsid w:val="009718B0"/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qFormat/>
    <w:rsid w:val="009718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页眉 字符"/>
    <w:basedOn w:val="a0"/>
    <w:link w:val="a5"/>
    <w:qFormat/>
    <w:rsid w:val="009718B0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Normal (Web)"/>
    <w:basedOn w:val="a"/>
    <w:uiPriority w:val="99"/>
    <w:semiHidden/>
    <w:unhideWhenUsed/>
    <w:qFormat/>
    <w:rsid w:val="009718B0"/>
    <w:pPr>
      <w:spacing w:beforeAutospacing="1" w:after="0" w:afterAutospacing="1"/>
    </w:pPr>
    <w:rPr>
      <w:sz w:val="24"/>
    </w:rPr>
  </w:style>
  <w:style w:type="character" w:styleId="a8">
    <w:name w:val="page number"/>
    <w:basedOn w:val="a0"/>
    <w:qFormat/>
    <w:rsid w:val="009718B0"/>
  </w:style>
  <w:style w:type="table" w:styleId="a9">
    <w:name w:val="Table Grid"/>
    <w:basedOn w:val="a1"/>
    <w:uiPriority w:val="59"/>
    <w:qFormat/>
    <w:rsid w:val="009718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bian</dc:creator>
  <cp:keywords/>
  <dc:description/>
  <cp:lastModifiedBy>ji bian</cp:lastModifiedBy>
  <cp:revision>1</cp:revision>
  <dcterms:created xsi:type="dcterms:W3CDTF">2018-03-25T13:56:00Z</dcterms:created>
  <dcterms:modified xsi:type="dcterms:W3CDTF">2018-03-25T13:59:00Z</dcterms:modified>
</cp:coreProperties>
</file>